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1E" w:rsidRPr="00EF207B" w:rsidRDefault="00C02C1E" w:rsidP="00C02C1E">
      <w:pPr>
        <w:spacing w:line="264" w:lineRule="auto"/>
        <w:rPr>
          <w:rFonts w:ascii="Impact" w:hAnsi="Impact"/>
          <w:color w:val="000000" w:themeColor="text1"/>
          <w:sz w:val="58"/>
          <w:szCs w:val="58"/>
        </w:rPr>
      </w:pPr>
      <w:r w:rsidRPr="00EF207B">
        <w:rPr>
          <w:rFonts w:ascii="Impact" w:hAnsi="Impact"/>
          <w:noProof/>
          <w:color w:val="000000" w:themeColor="text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ABA2B" wp14:editId="1734D260">
                <wp:simplePos x="0" y="0"/>
                <wp:positionH relativeFrom="margin">
                  <wp:posOffset>-382574</wp:posOffset>
                </wp:positionH>
                <wp:positionV relativeFrom="paragraph">
                  <wp:posOffset>-91440</wp:posOffset>
                </wp:positionV>
                <wp:extent cx="5248910" cy="1061049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910" cy="1061049"/>
                        </a:xfrm>
                        <a:prstGeom prst="rect">
                          <a:avLst/>
                        </a:prstGeom>
                        <a:noFill/>
                        <a:ln w="76200" cmpd="sng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:rsidR="00C02C1E" w:rsidRPr="00B07AFD" w:rsidRDefault="00C02C1E" w:rsidP="00C02C1E">
                            <w:pPr>
                              <w:pStyle w:val="Name"/>
                              <w:jc w:val="left"/>
                              <w:rPr>
                                <w:b w:val="0"/>
                                <w:bCs/>
                                <w:color w:val="000000" w:themeColor="text1"/>
                                <w:sz w:val="54"/>
                                <w:szCs w:val="54"/>
                              </w:rPr>
                            </w:pPr>
                            <w:bookmarkStart w:id="0" w:name="_GoBack"/>
                            <w:r w:rsidRPr="00B07AFD">
                              <w:rPr>
                                <w:b w:val="0"/>
                                <w:bCs/>
                                <w:color w:val="000000" w:themeColor="text1"/>
                                <w:sz w:val="54"/>
                                <w:szCs w:val="54"/>
                              </w:rPr>
                              <w:t>Mahmoud Mohamed Ibrahim</w:t>
                            </w:r>
                          </w:p>
                          <w:p w:rsidR="00C02C1E" w:rsidRPr="00B07AFD" w:rsidRDefault="00C02C1E" w:rsidP="00C02C1E">
                            <w:pPr>
                              <w:pStyle w:val="Name"/>
                              <w:jc w:val="left"/>
                              <w:rPr>
                                <w:b w:val="0"/>
                                <w:bCs/>
                                <w:color w:val="000000" w:themeColor="text1"/>
                                <w:sz w:val="42"/>
                                <w:szCs w:val="42"/>
                              </w:rPr>
                            </w:pPr>
                            <w:proofErr w:type="spellStart"/>
                            <w:r w:rsidRPr="00B07AFD">
                              <w:rPr>
                                <w:b w:val="0"/>
                                <w:bCs/>
                                <w:color w:val="000000" w:themeColor="text1"/>
                                <w:sz w:val="42"/>
                                <w:szCs w:val="42"/>
                              </w:rPr>
                              <w:t>Resumé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0.1pt;margin-top:-7.2pt;width:413.3pt;height:8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" filled="f" stroked="f" strokeweight="6pt">
                <v:textbox>
                  <w:txbxContent>
                    <w:p w:rsidR="00C02C1E" w:rsidRPr="00B07AFD" w:rsidRDefault="00C02C1E" w:rsidP="00C02C1E">
                      <w:pPr>
                        <w:pStyle w:val="Name"/>
                        <w:jc w:val="left"/>
                        <w:rPr>
                          <w:b w:val="0"/>
                          <w:bCs/>
                          <w:color w:val="000000" w:themeColor="text1"/>
                          <w:sz w:val="54"/>
                          <w:szCs w:val="54"/>
                        </w:rPr>
                      </w:pPr>
                      <w:bookmarkStart w:id="1" w:name="_GoBack"/>
                      <w:r w:rsidRPr="00B07AFD">
                        <w:rPr>
                          <w:b w:val="0"/>
                          <w:bCs/>
                          <w:color w:val="000000" w:themeColor="text1"/>
                          <w:sz w:val="54"/>
                          <w:szCs w:val="54"/>
                        </w:rPr>
                        <w:t>Mahmoud Mohamed Ibrahim</w:t>
                      </w:r>
                    </w:p>
                    <w:p w:rsidR="00C02C1E" w:rsidRPr="00B07AFD" w:rsidRDefault="00C02C1E" w:rsidP="00C02C1E">
                      <w:pPr>
                        <w:pStyle w:val="Name"/>
                        <w:jc w:val="left"/>
                        <w:rPr>
                          <w:b w:val="0"/>
                          <w:bCs/>
                          <w:color w:val="000000" w:themeColor="text1"/>
                          <w:sz w:val="42"/>
                          <w:szCs w:val="42"/>
                        </w:rPr>
                      </w:pPr>
                      <w:proofErr w:type="spellStart"/>
                      <w:r w:rsidRPr="00B07AFD">
                        <w:rPr>
                          <w:b w:val="0"/>
                          <w:bCs/>
                          <w:color w:val="000000" w:themeColor="text1"/>
                          <w:sz w:val="42"/>
                          <w:szCs w:val="42"/>
                        </w:rPr>
                        <w:t>Resumé</w:t>
                      </w:r>
                      <w:bookmarkEnd w:id="1"/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02C1E" w:rsidRPr="006E2249" w:rsidRDefault="00C02C1E" w:rsidP="00C02C1E">
      <w:pPr>
        <w:spacing w:after="0" w:line="264" w:lineRule="auto"/>
        <w:rPr>
          <w:rFonts w:ascii="Impact" w:hAnsi="Impact"/>
          <w:color w:val="000000" w:themeColor="text1"/>
          <w:sz w:val="76"/>
          <w:szCs w:val="76"/>
        </w:rPr>
      </w:pPr>
    </w:p>
    <w:tbl>
      <w:tblPr>
        <w:tblStyle w:val="TableGrid"/>
        <w:tblW w:w="10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6"/>
        <w:gridCol w:w="8399"/>
      </w:tblGrid>
      <w:tr w:rsidR="00C02C1E" w:rsidRPr="00EF207B" w:rsidTr="00C2571B">
        <w:trPr>
          <w:jc w:val="center"/>
        </w:trPr>
        <w:tc>
          <w:tcPr>
            <w:tcW w:w="10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C1E" w:rsidRPr="00484201" w:rsidRDefault="00C02C1E" w:rsidP="00C2571B">
            <w:pPr>
              <w:pStyle w:val="Heading1"/>
              <w:spacing w:line="288" w:lineRule="auto"/>
              <w:ind w:left="1962"/>
              <w:outlineLvl w:val="0"/>
              <w:rPr>
                <w:color w:val="4F81BD" w:themeColor="accent1"/>
              </w:rPr>
            </w:pPr>
            <w:r w:rsidRPr="00484201">
              <w:rPr>
                <w:noProof/>
                <w:color w:val="4F81BD" w:themeColor="accent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775CAD" wp14:editId="5E2B54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241875</wp:posOffset>
                      </wp:positionV>
                      <wp:extent cx="1138686" cy="112143"/>
                      <wp:effectExtent l="0" t="0" r="4445" b="25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8686" cy="1121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0;margin-top:19.05pt;width:89.65pt;height: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" fillcolor="#4f81bd [3204]" stroked="f" strokeweight="2pt"/>
                  </w:pict>
                </mc:Fallback>
              </mc:AlternateContent>
            </w:r>
            <w:r w:rsidRPr="00484201">
              <w:rPr>
                <w:color w:val="4F81BD" w:themeColor="accent1"/>
                <w:sz w:val="40"/>
                <w:szCs w:val="40"/>
              </w:rPr>
              <w:t>Biographic Information</w:t>
            </w:r>
          </w:p>
        </w:tc>
      </w:tr>
      <w:tr w:rsidR="00C02C1E" w:rsidRPr="00EF207B" w:rsidTr="00C2571B">
        <w:trPr>
          <w:jc w:val="center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C02C1E" w:rsidRPr="00EF207B" w:rsidRDefault="00C02C1E" w:rsidP="00C2571B">
            <w:pPr>
              <w:pStyle w:val="BoldNormal"/>
              <w:spacing w:after="180" w:line="264" w:lineRule="auto"/>
              <w:jc w:val="right"/>
              <w:rPr>
                <w:b w:val="0"/>
                <w:color w:val="000000" w:themeColor="text1"/>
              </w:rPr>
            </w:pPr>
            <w:r w:rsidRPr="00EF207B">
              <w:rPr>
                <w:b w:val="0"/>
                <w:color w:val="000000" w:themeColor="text1"/>
              </w:rPr>
              <w:t>Address</w:t>
            </w: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</w:tcPr>
          <w:p w:rsidR="00C02C1E" w:rsidRPr="00EF207B" w:rsidRDefault="00C02C1E" w:rsidP="00C2571B">
            <w:pPr>
              <w:spacing w:after="180" w:line="264" w:lineRule="auto"/>
              <w:rPr>
                <w:color w:val="000000" w:themeColor="text1"/>
              </w:rPr>
            </w:pPr>
            <w:r w:rsidRPr="00EF207B">
              <w:rPr>
                <w:color w:val="000000" w:themeColor="text1"/>
              </w:rPr>
              <w:t>Giza, Egypt</w:t>
            </w:r>
            <w:r>
              <w:rPr>
                <w:color w:val="000000" w:themeColor="text1"/>
              </w:rPr>
              <w:t>.</w:t>
            </w:r>
          </w:p>
        </w:tc>
      </w:tr>
      <w:tr w:rsidR="00C02C1E" w:rsidRPr="00EF207B" w:rsidTr="00C2571B">
        <w:trPr>
          <w:jc w:val="center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C02C1E" w:rsidRPr="00EF207B" w:rsidRDefault="00C02C1E" w:rsidP="00C2571B">
            <w:pPr>
              <w:pStyle w:val="BoldNormal"/>
              <w:spacing w:after="180"/>
              <w:jc w:val="right"/>
              <w:rPr>
                <w:b w:val="0"/>
                <w:color w:val="000000" w:themeColor="text1"/>
              </w:rPr>
            </w:pPr>
            <w:r w:rsidRPr="00EF207B">
              <w:rPr>
                <w:b w:val="0"/>
                <w:color w:val="000000" w:themeColor="text1"/>
              </w:rPr>
              <w:t>E-mail</w:t>
            </w: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</w:tcPr>
          <w:p w:rsidR="00C02C1E" w:rsidRPr="00EF207B" w:rsidRDefault="00C02C1E" w:rsidP="00C2571B">
            <w:pPr>
              <w:spacing w:after="180" w:line="264" w:lineRule="auto"/>
              <w:rPr>
                <w:color w:val="000000" w:themeColor="text1"/>
              </w:rPr>
            </w:pPr>
            <w:r w:rsidRPr="00EF207B">
              <w:rPr>
                <w:color w:val="000000" w:themeColor="text1"/>
              </w:rPr>
              <w:t>maibrahem_</w:t>
            </w:r>
            <w:hyperlink r:id="rId8" w:history="1">
              <w:r w:rsidRPr="00EF207B">
                <w:rPr>
                  <w:color w:val="000000" w:themeColor="text1"/>
                </w:rPr>
                <w:t>2050@yahoo.com</w:t>
              </w:r>
            </w:hyperlink>
            <w:r w:rsidRPr="00EF207B">
              <w:rPr>
                <w:color w:val="000000" w:themeColor="text1"/>
              </w:rPr>
              <w:t xml:space="preserve">, </w:t>
            </w:r>
            <w:hyperlink r:id="rId9" w:history="1">
              <w:r w:rsidRPr="00EF207B">
                <w:rPr>
                  <w:color w:val="000000" w:themeColor="text1"/>
                </w:rPr>
                <w:t>mmibrahem@idsc.net.eg</w:t>
              </w:r>
            </w:hyperlink>
            <w:r>
              <w:rPr>
                <w:color w:val="000000" w:themeColor="text1"/>
              </w:rPr>
              <w:t>.</w:t>
            </w:r>
          </w:p>
        </w:tc>
      </w:tr>
      <w:tr w:rsidR="00C02C1E" w:rsidRPr="00EF207B" w:rsidTr="00C2571B">
        <w:trPr>
          <w:jc w:val="center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C02C1E" w:rsidRPr="00EF207B" w:rsidRDefault="00C02C1E" w:rsidP="00C2571B">
            <w:pPr>
              <w:pStyle w:val="BoldNormal"/>
              <w:spacing w:after="180"/>
              <w:jc w:val="right"/>
              <w:rPr>
                <w:b w:val="0"/>
                <w:color w:val="000000" w:themeColor="text1"/>
              </w:rPr>
            </w:pPr>
            <w:r w:rsidRPr="00EF207B">
              <w:rPr>
                <w:b w:val="0"/>
                <w:color w:val="000000" w:themeColor="text1"/>
              </w:rPr>
              <w:t>Mobile</w:t>
            </w: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</w:tcPr>
          <w:p w:rsidR="00C02C1E" w:rsidRPr="00EF207B" w:rsidRDefault="00C02C1E" w:rsidP="00C2571B">
            <w:pPr>
              <w:spacing w:after="180" w:line="264" w:lineRule="auto"/>
              <w:rPr>
                <w:color w:val="000000" w:themeColor="text1"/>
              </w:rPr>
            </w:pPr>
            <w:r w:rsidRPr="00EF207B">
              <w:rPr>
                <w:color w:val="000000" w:themeColor="text1"/>
              </w:rPr>
              <w:t>(002) 01274484250</w:t>
            </w:r>
            <w:r>
              <w:rPr>
                <w:color w:val="000000" w:themeColor="text1"/>
              </w:rPr>
              <w:t>.</w:t>
            </w:r>
          </w:p>
        </w:tc>
      </w:tr>
      <w:tr w:rsidR="00C02C1E" w:rsidRPr="00EF207B" w:rsidTr="00C2571B">
        <w:trPr>
          <w:jc w:val="center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C02C1E" w:rsidRPr="00EF207B" w:rsidRDefault="00C02C1E" w:rsidP="00C2571B">
            <w:pPr>
              <w:pStyle w:val="BoldNormal"/>
              <w:spacing w:after="180"/>
              <w:jc w:val="right"/>
              <w:rPr>
                <w:b w:val="0"/>
                <w:color w:val="000000" w:themeColor="text1"/>
              </w:rPr>
            </w:pPr>
            <w:r w:rsidRPr="00EF207B">
              <w:rPr>
                <w:b w:val="0"/>
                <w:color w:val="000000" w:themeColor="text1"/>
              </w:rPr>
              <w:t>Date of birth</w:t>
            </w: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</w:tcPr>
          <w:p w:rsidR="00C02C1E" w:rsidRPr="00EF207B" w:rsidRDefault="00C02C1E" w:rsidP="00C2571B">
            <w:pPr>
              <w:spacing w:after="180" w:line="264" w:lineRule="auto"/>
              <w:rPr>
                <w:color w:val="000000" w:themeColor="text1"/>
              </w:rPr>
            </w:pPr>
            <w:r w:rsidRPr="00EF207B">
              <w:rPr>
                <w:color w:val="000000" w:themeColor="text1"/>
              </w:rPr>
              <w:t>Sep. 5</w:t>
            </w:r>
            <w:r w:rsidRPr="00EF207B">
              <w:rPr>
                <w:color w:val="000000" w:themeColor="text1"/>
                <w:vertAlign w:val="superscript"/>
              </w:rPr>
              <w:t>th</w:t>
            </w:r>
            <w:r w:rsidRPr="00EF207B">
              <w:rPr>
                <w:color w:val="000000" w:themeColor="text1"/>
              </w:rPr>
              <w:t xml:space="preserve"> 1988, Egypt</w:t>
            </w:r>
            <w:r>
              <w:rPr>
                <w:color w:val="000000" w:themeColor="text1"/>
              </w:rPr>
              <w:t>.</w:t>
            </w:r>
          </w:p>
        </w:tc>
      </w:tr>
      <w:tr w:rsidR="00C02C1E" w:rsidRPr="00EF207B" w:rsidTr="00C2571B">
        <w:trPr>
          <w:jc w:val="center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C02C1E" w:rsidRPr="00EF207B" w:rsidRDefault="00C02C1E" w:rsidP="00C2571B">
            <w:pPr>
              <w:pStyle w:val="BoldNormal"/>
              <w:spacing w:after="180"/>
              <w:jc w:val="right"/>
              <w:rPr>
                <w:b w:val="0"/>
                <w:color w:val="000000" w:themeColor="text1"/>
              </w:rPr>
            </w:pPr>
            <w:r w:rsidRPr="00EF207B">
              <w:rPr>
                <w:b w:val="0"/>
                <w:color w:val="000000" w:themeColor="text1"/>
              </w:rPr>
              <w:t>Marital Status</w:t>
            </w: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</w:tcPr>
          <w:p w:rsidR="00C02C1E" w:rsidRPr="00EF207B" w:rsidRDefault="00C02C1E" w:rsidP="00C2571B">
            <w:pPr>
              <w:spacing w:after="180" w:line="264" w:lineRule="auto"/>
              <w:rPr>
                <w:color w:val="000000" w:themeColor="text1"/>
              </w:rPr>
            </w:pPr>
            <w:r w:rsidRPr="00EF207B">
              <w:rPr>
                <w:color w:val="000000" w:themeColor="text1"/>
              </w:rPr>
              <w:t>Married</w:t>
            </w:r>
            <w:r>
              <w:rPr>
                <w:color w:val="000000" w:themeColor="text1"/>
              </w:rPr>
              <w:t>.</w:t>
            </w:r>
          </w:p>
        </w:tc>
      </w:tr>
    </w:tbl>
    <w:p w:rsidR="00C02C1E" w:rsidRPr="00EF207B" w:rsidRDefault="00C02C1E" w:rsidP="00C02C1E">
      <w:pPr>
        <w:spacing w:after="0" w:line="264" w:lineRule="auto"/>
        <w:rPr>
          <w:color w:val="000000" w:themeColor="text1"/>
          <w:sz w:val="2"/>
          <w:szCs w:val="2"/>
        </w:rPr>
      </w:pPr>
    </w:p>
    <w:tbl>
      <w:tblPr>
        <w:tblStyle w:val="TableGrid"/>
        <w:tblW w:w="103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"/>
        <w:gridCol w:w="8391"/>
      </w:tblGrid>
      <w:tr w:rsidR="00C02C1E" w:rsidRPr="00EF207B" w:rsidTr="00C2571B">
        <w:trPr>
          <w:jc w:val="center"/>
        </w:trPr>
        <w:tc>
          <w:tcPr>
            <w:tcW w:w="10389" w:type="dxa"/>
            <w:gridSpan w:val="3"/>
          </w:tcPr>
          <w:p w:rsidR="00C02C1E" w:rsidRPr="00484201" w:rsidRDefault="00C02C1E" w:rsidP="00C2571B">
            <w:pPr>
              <w:pStyle w:val="Heading1"/>
              <w:spacing w:line="288" w:lineRule="auto"/>
              <w:ind w:left="1962"/>
              <w:outlineLvl w:val="0"/>
              <w:rPr>
                <w:color w:val="000000" w:themeColor="text1"/>
                <w:sz w:val="40"/>
                <w:szCs w:val="40"/>
                <w14:props3d w14:extrusionH="0" w14:contourW="0" w14:prstMaterial="matte"/>
              </w:rPr>
            </w:pPr>
            <w:r w:rsidRPr="00484201">
              <w:rPr>
                <w:noProof/>
                <w:color w:val="4F81BD" w:themeColor="accent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5D60E5" wp14:editId="7C5B136B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246751</wp:posOffset>
                      </wp:positionV>
                      <wp:extent cx="1138555" cy="111760"/>
                      <wp:effectExtent l="0" t="0" r="4445" b="25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8555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0;margin-top:19.45pt;width:89.65pt;height: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" fillcolor="#4f81bd [3204]" stroked="f" strokeweight="2pt">
                      <w10:wrap anchorx="margin"/>
                    </v:rect>
                  </w:pict>
                </mc:Fallback>
              </mc:AlternateContent>
            </w:r>
            <w:r w:rsidRPr="00484201">
              <w:rPr>
                <w:color w:val="4F81BD" w:themeColor="accent1"/>
                <w:sz w:val="40"/>
                <w:szCs w:val="40"/>
              </w:rPr>
              <w:t>Education</w:t>
            </w:r>
          </w:p>
        </w:tc>
      </w:tr>
      <w:tr w:rsidR="00C02C1E" w:rsidRPr="00EF207B" w:rsidTr="00C2571B">
        <w:trPr>
          <w:jc w:val="center"/>
        </w:trPr>
        <w:tc>
          <w:tcPr>
            <w:tcW w:w="1998" w:type="dxa"/>
            <w:gridSpan w:val="2"/>
          </w:tcPr>
          <w:p w:rsidR="00C02C1E" w:rsidRPr="00EF207B" w:rsidRDefault="00C02C1E" w:rsidP="00C2571B">
            <w:pPr>
              <w:pStyle w:val="BoldNormal"/>
              <w:spacing w:after="180" w:line="264" w:lineRule="auto"/>
              <w:jc w:val="right"/>
              <w:rPr>
                <w:b w:val="0"/>
                <w:color w:val="000000" w:themeColor="text1"/>
              </w:rPr>
            </w:pPr>
            <w:r w:rsidRPr="00EF207B">
              <w:rPr>
                <w:b w:val="0"/>
                <w:color w:val="000000" w:themeColor="text1"/>
              </w:rPr>
              <w:t>2017</w:t>
            </w:r>
          </w:p>
        </w:tc>
        <w:tc>
          <w:tcPr>
            <w:tcW w:w="8391" w:type="dxa"/>
          </w:tcPr>
          <w:p w:rsidR="00C02C1E" w:rsidRPr="00EF207B" w:rsidRDefault="00C02C1E" w:rsidP="00C2571B">
            <w:pPr>
              <w:pStyle w:val="BoldLarge"/>
              <w:spacing w:line="264" w:lineRule="auto"/>
              <w:rPr>
                <w:b w:val="0"/>
                <w:color w:val="000000" w:themeColor="text1"/>
                <w:sz w:val="22"/>
                <w:szCs w:val="22"/>
              </w:rPr>
            </w:pPr>
            <w:r w:rsidRPr="00EF207B">
              <w:rPr>
                <w:b w:val="0"/>
                <w:color w:val="000000" w:themeColor="text1"/>
                <w:sz w:val="22"/>
                <w:szCs w:val="22"/>
              </w:rPr>
              <w:t xml:space="preserve">Registered for Preliminary Ph.D. in Statistics </w:t>
            </w:r>
          </w:p>
          <w:p w:rsidR="00C02C1E" w:rsidRPr="00EF207B" w:rsidRDefault="00C02C1E" w:rsidP="00C2571B">
            <w:pPr>
              <w:spacing w:after="180" w:line="264" w:lineRule="auto"/>
              <w:rPr>
                <w:color w:val="000000" w:themeColor="text1"/>
              </w:rPr>
            </w:pPr>
            <w:r w:rsidRPr="00EF207B">
              <w:rPr>
                <w:color w:val="000000" w:themeColor="text1"/>
              </w:rPr>
              <w:t>Faculty of Economics and Political Science, Cairo University, Giza, Egypt.</w:t>
            </w:r>
          </w:p>
        </w:tc>
      </w:tr>
      <w:tr w:rsidR="00C02C1E" w:rsidRPr="00EF207B" w:rsidTr="00C2571B">
        <w:trPr>
          <w:jc w:val="center"/>
        </w:trPr>
        <w:tc>
          <w:tcPr>
            <w:tcW w:w="1998" w:type="dxa"/>
            <w:gridSpan w:val="2"/>
          </w:tcPr>
          <w:p w:rsidR="00C02C1E" w:rsidRPr="00EF207B" w:rsidRDefault="00C02C1E" w:rsidP="00C2571B">
            <w:pPr>
              <w:pStyle w:val="BoldNormal"/>
              <w:spacing w:after="180" w:line="264" w:lineRule="auto"/>
              <w:jc w:val="right"/>
              <w:rPr>
                <w:b w:val="0"/>
                <w:color w:val="000000" w:themeColor="text1"/>
              </w:rPr>
            </w:pPr>
            <w:r w:rsidRPr="00EF207B">
              <w:rPr>
                <w:b w:val="0"/>
                <w:color w:val="000000" w:themeColor="text1"/>
              </w:rPr>
              <w:t>2017</w:t>
            </w:r>
          </w:p>
        </w:tc>
        <w:tc>
          <w:tcPr>
            <w:tcW w:w="8391" w:type="dxa"/>
          </w:tcPr>
          <w:p w:rsidR="00C02C1E" w:rsidRPr="00EF207B" w:rsidRDefault="00C02C1E" w:rsidP="00C2571B">
            <w:pPr>
              <w:pStyle w:val="BoldLarge"/>
              <w:spacing w:line="264" w:lineRule="auto"/>
              <w:rPr>
                <w:b w:val="0"/>
                <w:color w:val="000000" w:themeColor="text1"/>
                <w:sz w:val="22"/>
                <w:szCs w:val="22"/>
              </w:rPr>
            </w:pPr>
            <w:r w:rsidRPr="00EF207B">
              <w:rPr>
                <w:b w:val="0"/>
                <w:color w:val="000000" w:themeColor="text1"/>
                <w:sz w:val="22"/>
                <w:szCs w:val="22"/>
              </w:rPr>
              <w:t xml:space="preserve">M.Sc. in Statistics </w:t>
            </w:r>
          </w:p>
          <w:p w:rsidR="00C02C1E" w:rsidRPr="00EF207B" w:rsidRDefault="00C02C1E" w:rsidP="00C2571B">
            <w:pPr>
              <w:spacing w:line="264" w:lineRule="auto"/>
              <w:rPr>
                <w:color w:val="000000" w:themeColor="text1"/>
              </w:rPr>
            </w:pPr>
            <w:r w:rsidRPr="00EF207B">
              <w:rPr>
                <w:color w:val="000000" w:themeColor="text1"/>
              </w:rPr>
              <w:t>Faculty of Economics and Political Science, Cairo University, Giza, Egypt.</w:t>
            </w:r>
          </w:p>
          <w:p w:rsidR="00C02C1E" w:rsidRPr="00EF207B" w:rsidRDefault="00C02C1E" w:rsidP="00C2571B">
            <w:pPr>
              <w:spacing w:after="180" w:line="264" w:lineRule="auto"/>
              <w:rPr>
                <w:color w:val="000000" w:themeColor="text1"/>
              </w:rPr>
            </w:pPr>
            <w:r w:rsidRPr="00EF207B">
              <w:rPr>
                <w:color w:val="000000" w:themeColor="text1"/>
              </w:rPr>
              <w:t>Thesis title: Bayesian Forecasting of Double Seasonal Autoregressive Processes.</w:t>
            </w:r>
          </w:p>
        </w:tc>
      </w:tr>
      <w:tr w:rsidR="00C02C1E" w:rsidRPr="00EF207B" w:rsidTr="00C2571B">
        <w:trPr>
          <w:jc w:val="center"/>
        </w:trPr>
        <w:tc>
          <w:tcPr>
            <w:tcW w:w="1998" w:type="dxa"/>
            <w:gridSpan w:val="2"/>
          </w:tcPr>
          <w:p w:rsidR="00C02C1E" w:rsidRPr="00EF207B" w:rsidRDefault="00C02C1E" w:rsidP="00C2571B">
            <w:pPr>
              <w:pStyle w:val="BoldNormal"/>
              <w:spacing w:after="180" w:line="264" w:lineRule="auto"/>
              <w:jc w:val="right"/>
              <w:rPr>
                <w:b w:val="0"/>
                <w:color w:val="000000" w:themeColor="text1"/>
              </w:rPr>
            </w:pPr>
            <w:r w:rsidRPr="00EF207B">
              <w:rPr>
                <w:b w:val="0"/>
                <w:color w:val="000000" w:themeColor="text1"/>
              </w:rPr>
              <w:t>2009</w:t>
            </w:r>
          </w:p>
        </w:tc>
        <w:tc>
          <w:tcPr>
            <w:tcW w:w="8391" w:type="dxa"/>
          </w:tcPr>
          <w:p w:rsidR="00C02C1E" w:rsidRPr="00EF207B" w:rsidRDefault="00C02C1E" w:rsidP="00C2571B">
            <w:pPr>
              <w:pStyle w:val="BoldLarge"/>
              <w:spacing w:line="264" w:lineRule="auto"/>
              <w:rPr>
                <w:b w:val="0"/>
                <w:color w:val="000000" w:themeColor="text1"/>
                <w:sz w:val="22"/>
                <w:szCs w:val="22"/>
              </w:rPr>
            </w:pPr>
            <w:r w:rsidRPr="00EF207B">
              <w:rPr>
                <w:b w:val="0"/>
                <w:color w:val="000000" w:themeColor="text1"/>
                <w:sz w:val="22"/>
                <w:szCs w:val="22"/>
              </w:rPr>
              <w:t>B.Sc. in Statistics</w:t>
            </w:r>
          </w:p>
          <w:p w:rsidR="00C02C1E" w:rsidRPr="00EF207B" w:rsidRDefault="00C02C1E" w:rsidP="00C2571B">
            <w:pPr>
              <w:spacing w:line="264" w:lineRule="auto"/>
              <w:rPr>
                <w:color w:val="000000" w:themeColor="text1"/>
              </w:rPr>
            </w:pPr>
            <w:r w:rsidRPr="00EF207B">
              <w:rPr>
                <w:color w:val="000000" w:themeColor="text1"/>
              </w:rPr>
              <w:t>Faculty of Economics and Political Science, Cairo University, Giza, Egypt.</w:t>
            </w:r>
          </w:p>
        </w:tc>
      </w:tr>
      <w:tr w:rsidR="00C02C1E" w:rsidRPr="00EF207B" w:rsidTr="00C2571B">
        <w:trPr>
          <w:jc w:val="center"/>
        </w:trPr>
        <w:tc>
          <w:tcPr>
            <w:tcW w:w="10389" w:type="dxa"/>
            <w:gridSpan w:val="3"/>
          </w:tcPr>
          <w:p w:rsidR="00C02C1E" w:rsidRPr="00EF207B" w:rsidRDefault="00C02C1E" w:rsidP="00C2571B">
            <w:pPr>
              <w:pStyle w:val="Heading1"/>
              <w:spacing w:line="288" w:lineRule="auto"/>
              <w:ind w:left="1962"/>
              <w:outlineLvl w:val="0"/>
              <w:rPr>
                <w:color w:val="000000" w:themeColor="text1"/>
              </w:rPr>
            </w:pPr>
            <w:r w:rsidRPr="00484201">
              <w:rPr>
                <w:noProof/>
                <w:color w:val="4F81BD" w:themeColor="accent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04F518" wp14:editId="523B71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242306</wp:posOffset>
                      </wp:positionV>
                      <wp:extent cx="1138686" cy="112143"/>
                      <wp:effectExtent l="0" t="0" r="4445" b="25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8686" cy="1121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0;margin-top:19.1pt;width:89.65pt;height: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" fillcolor="#4f81bd [3204]" stroked="f" strokeweight="2pt"/>
                  </w:pict>
                </mc:Fallback>
              </mc:AlternateContent>
            </w:r>
            <w:r w:rsidRPr="00484201">
              <w:rPr>
                <w:color w:val="4F81BD" w:themeColor="accent1"/>
                <w:sz w:val="40"/>
                <w:szCs w:val="40"/>
              </w:rPr>
              <w:t>Work Experience</w:t>
            </w:r>
          </w:p>
        </w:tc>
      </w:tr>
      <w:tr w:rsidR="00C02C1E" w:rsidRPr="00EF207B" w:rsidTr="00C2571B">
        <w:trPr>
          <w:jc w:val="center"/>
        </w:trPr>
        <w:tc>
          <w:tcPr>
            <w:tcW w:w="1998" w:type="dxa"/>
            <w:gridSpan w:val="2"/>
          </w:tcPr>
          <w:p w:rsidR="00C02C1E" w:rsidRPr="00EF207B" w:rsidRDefault="00C02C1E" w:rsidP="00C2571B">
            <w:pPr>
              <w:pStyle w:val="BoldNormal"/>
              <w:spacing w:after="180" w:line="264" w:lineRule="auto"/>
              <w:jc w:val="right"/>
              <w:rPr>
                <w:b w:val="0"/>
                <w:color w:val="000000" w:themeColor="text1"/>
              </w:rPr>
            </w:pPr>
            <w:r w:rsidRPr="00EF207B">
              <w:rPr>
                <w:b w:val="0"/>
                <w:color w:val="000000" w:themeColor="text1"/>
              </w:rPr>
              <w:t>2017-present</w:t>
            </w:r>
          </w:p>
        </w:tc>
        <w:tc>
          <w:tcPr>
            <w:tcW w:w="8391" w:type="dxa"/>
          </w:tcPr>
          <w:p w:rsidR="00C02C1E" w:rsidRPr="00EF207B" w:rsidRDefault="00C02C1E" w:rsidP="00C2571B">
            <w:pPr>
              <w:pStyle w:val="BoldLarge"/>
              <w:spacing w:line="264" w:lineRule="auto"/>
              <w:rPr>
                <w:b w:val="0"/>
                <w:color w:val="000000" w:themeColor="text1"/>
                <w:sz w:val="22"/>
                <w:szCs w:val="22"/>
              </w:rPr>
            </w:pPr>
            <w:r w:rsidRPr="00EF207B">
              <w:rPr>
                <w:b w:val="0"/>
                <w:color w:val="000000" w:themeColor="text1"/>
                <w:sz w:val="22"/>
                <w:szCs w:val="22"/>
              </w:rPr>
              <w:t>Statistical researcher</w:t>
            </w:r>
          </w:p>
          <w:p w:rsidR="00C02C1E" w:rsidRPr="00EF207B" w:rsidRDefault="00C02C1E" w:rsidP="00C2571B">
            <w:pPr>
              <w:spacing w:after="180" w:line="264" w:lineRule="auto"/>
              <w:rPr>
                <w:color w:val="000000" w:themeColor="text1"/>
              </w:rPr>
            </w:pPr>
            <w:r w:rsidRPr="00EF207B">
              <w:rPr>
                <w:color w:val="000000" w:themeColor="text1"/>
              </w:rPr>
              <w:t>Population and Sustainable Development Department, Information and Decision Support Center, The Egyptian Cabinet, Cairo, Egypt.</w:t>
            </w:r>
          </w:p>
        </w:tc>
      </w:tr>
      <w:tr w:rsidR="00C02C1E" w:rsidRPr="00EF207B" w:rsidTr="00C2571B">
        <w:trPr>
          <w:jc w:val="center"/>
        </w:trPr>
        <w:tc>
          <w:tcPr>
            <w:tcW w:w="1998" w:type="dxa"/>
            <w:gridSpan w:val="2"/>
          </w:tcPr>
          <w:p w:rsidR="00C02C1E" w:rsidRPr="00EF207B" w:rsidRDefault="00C02C1E" w:rsidP="00C2571B">
            <w:pPr>
              <w:pStyle w:val="BoldNormal"/>
              <w:spacing w:after="180" w:line="264" w:lineRule="auto"/>
              <w:jc w:val="right"/>
              <w:rPr>
                <w:b w:val="0"/>
                <w:color w:val="000000" w:themeColor="text1"/>
              </w:rPr>
            </w:pPr>
            <w:r w:rsidRPr="00EF207B">
              <w:rPr>
                <w:b w:val="0"/>
                <w:color w:val="000000" w:themeColor="text1"/>
              </w:rPr>
              <w:t>2013-2016</w:t>
            </w:r>
          </w:p>
        </w:tc>
        <w:tc>
          <w:tcPr>
            <w:tcW w:w="8391" w:type="dxa"/>
          </w:tcPr>
          <w:p w:rsidR="00C02C1E" w:rsidRPr="00EF207B" w:rsidRDefault="00C02C1E" w:rsidP="00C2571B">
            <w:pPr>
              <w:pStyle w:val="BoldLarge"/>
              <w:spacing w:line="264" w:lineRule="auto"/>
              <w:rPr>
                <w:b w:val="0"/>
                <w:color w:val="000000" w:themeColor="text1"/>
                <w:sz w:val="22"/>
                <w:szCs w:val="22"/>
              </w:rPr>
            </w:pPr>
            <w:r w:rsidRPr="00EF207B">
              <w:rPr>
                <w:b w:val="0"/>
                <w:color w:val="000000" w:themeColor="text1"/>
                <w:sz w:val="22"/>
                <w:szCs w:val="22"/>
              </w:rPr>
              <w:t>Statistical research assistant</w:t>
            </w:r>
          </w:p>
          <w:p w:rsidR="00C02C1E" w:rsidRPr="00EF207B" w:rsidRDefault="00C02C1E" w:rsidP="00C2571B">
            <w:pPr>
              <w:spacing w:after="180" w:line="264" w:lineRule="auto"/>
              <w:rPr>
                <w:color w:val="000000" w:themeColor="text1"/>
              </w:rPr>
            </w:pPr>
            <w:r w:rsidRPr="00EF207B">
              <w:rPr>
                <w:color w:val="000000" w:themeColor="text1"/>
              </w:rPr>
              <w:t>Indicators Unit, Information Analysis Department, Information and Decision Support Center, The Egyptian Cabinet, Cairo, Egypt.</w:t>
            </w:r>
          </w:p>
        </w:tc>
      </w:tr>
      <w:tr w:rsidR="00C02C1E" w:rsidRPr="00EF207B" w:rsidTr="00C2571B">
        <w:trPr>
          <w:jc w:val="center"/>
        </w:trPr>
        <w:tc>
          <w:tcPr>
            <w:tcW w:w="1998" w:type="dxa"/>
            <w:gridSpan w:val="2"/>
          </w:tcPr>
          <w:p w:rsidR="00C02C1E" w:rsidRPr="00EF207B" w:rsidRDefault="00C02C1E" w:rsidP="00C2571B">
            <w:pPr>
              <w:pStyle w:val="BoldNormal"/>
              <w:spacing w:after="180" w:line="264" w:lineRule="auto"/>
              <w:jc w:val="right"/>
              <w:rPr>
                <w:b w:val="0"/>
                <w:color w:val="000000" w:themeColor="text1"/>
              </w:rPr>
            </w:pPr>
            <w:r w:rsidRPr="00EF207B">
              <w:rPr>
                <w:b w:val="0"/>
                <w:color w:val="000000" w:themeColor="text1"/>
              </w:rPr>
              <w:t>2014 – 2015</w:t>
            </w:r>
          </w:p>
        </w:tc>
        <w:tc>
          <w:tcPr>
            <w:tcW w:w="8391" w:type="dxa"/>
          </w:tcPr>
          <w:p w:rsidR="00C02C1E" w:rsidRPr="00EF207B" w:rsidRDefault="00C02C1E" w:rsidP="00C2571B">
            <w:pPr>
              <w:pStyle w:val="BoldLarge"/>
              <w:spacing w:line="264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EF207B">
              <w:rPr>
                <w:b w:val="0"/>
                <w:color w:val="000000" w:themeColor="text1"/>
                <w:sz w:val="22"/>
                <w:szCs w:val="22"/>
              </w:rPr>
              <w:t>Statistical analyst and consultant</w:t>
            </w:r>
          </w:p>
          <w:p w:rsidR="00C02C1E" w:rsidRPr="00EF207B" w:rsidRDefault="00C02C1E" w:rsidP="00C2571B">
            <w:pPr>
              <w:spacing w:after="180" w:line="264" w:lineRule="auto"/>
              <w:rPr>
                <w:color w:val="000000" w:themeColor="text1"/>
              </w:rPr>
            </w:pPr>
            <w:r w:rsidRPr="00EF207B">
              <w:rPr>
                <w:color w:val="000000" w:themeColor="text1"/>
              </w:rPr>
              <w:t>Future for Advanced Research and Studies, United Arab Emirates.</w:t>
            </w:r>
          </w:p>
        </w:tc>
      </w:tr>
      <w:tr w:rsidR="00C02C1E" w:rsidRPr="00EF207B" w:rsidTr="00C2571B">
        <w:trPr>
          <w:jc w:val="center"/>
        </w:trPr>
        <w:tc>
          <w:tcPr>
            <w:tcW w:w="1998" w:type="dxa"/>
            <w:gridSpan w:val="2"/>
          </w:tcPr>
          <w:p w:rsidR="00C02C1E" w:rsidRPr="00EF207B" w:rsidRDefault="00C02C1E" w:rsidP="00C2571B">
            <w:pPr>
              <w:pStyle w:val="BoldNormal"/>
              <w:spacing w:after="180" w:line="264" w:lineRule="auto"/>
              <w:jc w:val="right"/>
              <w:rPr>
                <w:b w:val="0"/>
                <w:color w:val="000000" w:themeColor="text1"/>
              </w:rPr>
            </w:pPr>
            <w:r w:rsidRPr="00EF207B">
              <w:rPr>
                <w:b w:val="0"/>
                <w:color w:val="000000" w:themeColor="text1"/>
              </w:rPr>
              <w:t>2012 – 2013</w:t>
            </w:r>
          </w:p>
        </w:tc>
        <w:tc>
          <w:tcPr>
            <w:tcW w:w="8391" w:type="dxa"/>
          </w:tcPr>
          <w:p w:rsidR="00C02C1E" w:rsidRPr="00EF207B" w:rsidRDefault="00C02C1E" w:rsidP="00C2571B">
            <w:pPr>
              <w:pStyle w:val="BoldLarge"/>
              <w:spacing w:line="264" w:lineRule="auto"/>
              <w:rPr>
                <w:b w:val="0"/>
                <w:color w:val="000000" w:themeColor="text1"/>
                <w:sz w:val="22"/>
                <w:szCs w:val="22"/>
              </w:rPr>
            </w:pPr>
            <w:r w:rsidRPr="00EF207B">
              <w:rPr>
                <w:b w:val="0"/>
                <w:color w:val="000000" w:themeColor="text1"/>
                <w:sz w:val="22"/>
                <w:szCs w:val="22"/>
              </w:rPr>
              <w:t>Monitoring and evaluation assistant</w:t>
            </w:r>
          </w:p>
          <w:p w:rsidR="00C02C1E" w:rsidRPr="00EF207B" w:rsidRDefault="00C02C1E" w:rsidP="00C2571B">
            <w:pPr>
              <w:spacing w:after="180" w:line="264" w:lineRule="auto"/>
              <w:rPr>
                <w:color w:val="000000" w:themeColor="text1"/>
              </w:rPr>
            </w:pPr>
            <w:r w:rsidRPr="00EF207B">
              <w:rPr>
                <w:color w:val="000000" w:themeColor="text1"/>
              </w:rPr>
              <w:t>Egypt Network for Integrated Development, United Nation Development Program.</w:t>
            </w:r>
          </w:p>
        </w:tc>
      </w:tr>
      <w:tr w:rsidR="00C02C1E" w:rsidRPr="00EF207B" w:rsidTr="00C2571B">
        <w:trPr>
          <w:jc w:val="center"/>
        </w:trPr>
        <w:tc>
          <w:tcPr>
            <w:tcW w:w="1998" w:type="dxa"/>
            <w:gridSpan w:val="2"/>
          </w:tcPr>
          <w:p w:rsidR="00C02C1E" w:rsidRPr="00EF207B" w:rsidRDefault="00C02C1E" w:rsidP="00C2571B">
            <w:pPr>
              <w:pStyle w:val="BoldNormal"/>
              <w:spacing w:after="180" w:line="264" w:lineRule="auto"/>
              <w:jc w:val="right"/>
              <w:rPr>
                <w:b w:val="0"/>
                <w:color w:val="000000" w:themeColor="text1"/>
              </w:rPr>
            </w:pPr>
            <w:r w:rsidRPr="00EF207B">
              <w:rPr>
                <w:b w:val="0"/>
                <w:color w:val="000000" w:themeColor="text1"/>
              </w:rPr>
              <w:lastRenderedPageBreak/>
              <w:t>2012</w:t>
            </w:r>
          </w:p>
        </w:tc>
        <w:tc>
          <w:tcPr>
            <w:tcW w:w="8391" w:type="dxa"/>
          </w:tcPr>
          <w:p w:rsidR="00C02C1E" w:rsidRPr="00EF207B" w:rsidRDefault="00C02C1E" w:rsidP="00C2571B">
            <w:pPr>
              <w:pStyle w:val="BoldLarge"/>
              <w:spacing w:line="264" w:lineRule="auto"/>
              <w:rPr>
                <w:b w:val="0"/>
                <w:color w:val="000000" w:themeColor="text1"/>
                <w:sz w:val="22"/>
                <w:szCs w:val="22"/>
              </w:rPr>
            </w:pPr>
            <w:r w:rsidRPr="00EF207B">
              <w:rPr>
                <w:b w:val="0"/>
                <w:color w:val="000000" w:themeColor="text1"/>
                <w:sz w:val="22"/>
                <w:szCs w:val="22"/>
              </w:rPr>
              <w:t xml:space="preserve">Statistical research assistant </w:t>
            </w:r>
          </w:p>
          <w:p w:rsidR="00C02C1E" w:rsidRPr="00EF207B" w:rsidRDefault="00C02C1E" w:rsidP="00C2571B">
            <w:pPr>
              <w:spacing w:after="180" w:line="264" w:lineRule="auto"/>
              <w:rPr>
                <w:color w:val="000000" w:themeColor="text1"/>
              </w:rPr>
            </w:pPr>
            <w:r w:rsidRPr="00EF207B">
              <w:rPr>
                <w:color w:val="000000" w:themeColor="text1"/>
              </w:rPr>
              <w:t>Central Agency for Public Mobilization and Statistics, Cairo, Egypt.</w:t>
            </w:r>
          </w:p>
        </w:tc>
      </w:tr>
      <w:tr w:rsidR="00C02C1E" w:rsidRPr="00EF207B" w:rsidTr="00C2571B">
        <w:trPr>
          <w:jc w:val="center"/>
        </w:trPr>
        <w:tc>
          <w:tcPr>
            <w:tcW w:w="1998" w:type="dxa"/>
            <w:gridSpan w:val="2"/>
          </w:tcPr>
          <w:p w:rsidR="00C02C1E" w:rsidRPr="00EF207B" w:rsidRDefault="00C02C1E" w:rsidP="00C2571B">
            <w:pPr>
              <w:pStyle w:val="BoldNormal"/>
              <w:spacing w:after="180" w:line="264" w:lineRule="auto"/>
              <w:jc w:val="right"/>
              <w:rPr>
                <w:b w:val="0"/>
                <w:color w:val="000000" w:themeColor="text1"/>
              </w:rPr>
            </w:pPr>
            <w:r w:rsidRPr="00EF207B">
              <w:rPr>
                <w:b w:val="0"/>
                <w:color w:val="000000" w:themeColor="text1"/>
              </w:rPr>
              <w:t>2009-2010</w:t>
            </w:r>
          </w:p>
        </w:tc>
        <w:tc>
          <w:tcPr>
            <w:tcW w:w="8391" w:type="dxa"/>
          </w:tcPr>
          <w:p w:rsidR="00C02C1E" w:rsidRPr="00EF207B" w:rsidRDefault="00C02C1E" w:rsidP="00C2571B">
            <w:pPr>
              <w:pStyle w:val="BoldLarge"/>
              <w:spacing w:line="264" w:lineRule="auto"/>
              <w:rPr>
                <w:b w:val="0"/>
                <w:color w:val="000000" w:themeColor="text1"/>
              </w:rPr>
            </w:pPr>
            <w:r w:rsidRPr="00EF207B">
              <w:rPr>
                <w:b w:val="0"/>
                <w:color w:val="000000" w:themeColor="text1"/>
                <w:sz w:val="22"/>
                <w:szCs w:val="22"/>
              </w:rPr>
              <w:t>Intern</w:t>
            </w:r>
          </w:p>
          <w:p w:rsidR="00C02C1E" w:rsidRPr="00EF207B" w:rsidRDefault="00C02C1E" w:rsidP="00C2571B">
            <w:pPr>
              <w:spacing w:after="180" w:line="264" w:lineRule="auto"/>
              <w:rPr>
                <w:color w:val="000000" w:themeColor="text1"/>
              </w:rPr>
            </w:pPr>
            <w:r w:rsidRPr="00EF207B">
              <w:rPr>
                <w:color w:val="000000" w:themeColor="text1"/>
              </w:rPr>
              <w:t>Information Analysis and Research Department, Information and Decision Support Center, the Egyptian Cabinet, Cairo, Egypt.</w:t>
            </w:r>
          </w:p>
        </w:tc>
      </w:tr>
      <w:tr w:rsidR="00C02C1E" w:rsidRPr="00EF207B" w:rsidTr="00C2571B">
        <w:trPr>
          <w:jc w:val="center"/>
        </w:trPr>
        <w:tc>
          <w:tcPr>
            <w:tcW w:w="1998" w:type="dxa"/>
            <w:gridSpan w:val="2"/>
          </w:tcPr>
          <w:p w:rsidR="00C02C1E" w:rsidRPr="00EF207B" w:rsidRDefault="00C02C1E" w:rsidP="00C2571B">
            <w:pPr>
              <w:pStyle w:val="BoldNormal"/>
              <w:spacing w:after="180" w:line="264" w:lineRule="auto"/>
              <w:jc w:val="right"/>
              <w:rPr>
                <w:b w:val="0"/>
                <w:color w:val="000000" w:themeColor="text1"/>
              </w:rPr>
            </w:pPr>
            <w:r w:rsidRPr="00EF207B">
              <w:rPr>
                <w:b w:val="0"/>
                <w:noProof/>
                <w:color w:val="000000" w:themeColor="text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8DC977" wp14:editId="5376C18E">
                      <wp:simplePos x="0" y="0"/>
                      <wp:positionH relativeFrom="column">
                        <wp:posOffset>8626</wp:posOffset>
                      </wp:positionH>
                      <wp:positionV relativeFrom="paragraph">
                        <wp:posOffset>241935</wp:posOffset>
                      </wp:positionV>
                      <wp:extent cx="1138686" cy="112143"/>
                      <wp:effectExtent l="0" t="0" r="4445" b="254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8686" cy="1121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left:0;text-align:left;margin-left:.7pt;margin-top:19.05pt;width:89.65pt;height: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" fillcolor="#4f81bd [3204]" stroked="f" strokeweight="2pt"/>
                  </w:pict>
                </mc:Fallback>
              </mc:AlternateContent>
            </w:r>
          </w:p>
        </w:tc>
        <w:tc>
          <w:tcPr>
            <w:tcW w:w="8391" w:type="dxa"/>
          </w:tcPr>
          <w:p w:rsidR="00C02C1E" w:rsidRPr="00EF207B" w:rsidRDefault="00C02C1E" w:rsidP="00C2571B">
            <w:pPr>
              <w:pStyle w:val="Heading1"/>
              <w:spacing w:line="288" w:lineRule="auto"/>
              <w:outlineLvl w:val="0"/>
              <w:rPr>
                <w:color w:val="000000" w:themeColor="text1"/>
                <w:sz w:val="22"/>
                <w:szCs w:val="22"/>
              </w:rPr>
            </w:pPr>
            <w:r w:rsidRPr="00484201">
              <w:rPr>
                <w:color w:val="4F81BD" w:themeColor="accent1"/>
                <w:sz w:val="40"/>
                <w:szCs w:val="40"/>
              </w:rPr>
              <w:t>Work activities</w:t>
            </w:r>
          </w:p>
        </w:tc>
      </w:tr>
      <w:tr w:rsidR="00C02C1E" w:rsidRPr="00EF207B" w:rsidTr="00C2571B">
        <w:trPr>
          <w:jc w:val="center"/>
        </w:trPr>
        <w:tc>
          <w:tcPr>
            <w:tcW w:w="1998" w:type="dxa"/>
            <w:gridSpan w:val="2"/>
          </w:tcPr>
          <w:p w:rsidR="00C02C1E" w:rsidRPr="00EF207B" w:rsidRDefault="00C02C1E" w:rsidP="00C2571B">
            <w:pPr>
              <w:pStyle w:val="BoldNormal"/>
              <w:spacing w:after="180" w:line="264" w:lineRule="auto"/>
              <w:jc w:val="right"/>
              <w:rPr>
                <w:b w:val="0"/>
                <w:color w:val="000000" w:themeColor="text1"/>
              </w:rPr>
            </w:pPr>
            <w:r w:rsidRPr="00EF207B">
              <w:rPr>
                <w:b w:val="0"/>
                <w:color w:val="000000" w:themeColor="text1"/>
              </w:rPr>
              <w:t>2012-2017</w:t>
            </w:r>
          </w:p>
        </w:tc>
        <w:tc>
          <w:tcPr>
            <w:tcW w:w="8391" w:type="dxa"/>
          </w:tcPr>
          <w:p w:rsidR="00C02C1E" w:rsidRPr="00E74EEE" w:rsidRDefault="00C02C1E" w:rsidP="00C2571B">
            <w:pPr>
              <w:pStyle w:val="BoldLarge"/>
              <w:spacing w:after="180" w:line="264" w:lineRule="auto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Participating in b</w:t>
            </w:r>
            <w:r w:rsidRPr="00EF207B">
              <w:rPr>
                <w:b w:val="0"/>
                <w:color w:val="000000" w:themeColor="text1"/>
                <w:sz w:val="22"/>
                <w:szCs w:val="22"/>
              </w:rPr>
              <w:t>uilding statistical and socioeconomic indicators: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the Egyptian g</w:t>
            </w:r>
            <w:r w:rsidRPr="00E74EEE">
              <w:rPr>
                <w:b w:val="0"/>
                <w:color w:val="000000" w:themeColor="text1"/>
                <w:sz w:val="22"/>
                <w:szCs w:val="22"/>
              </w:rPr>
              <w:t xml:space="preserve">overnorates competitiveness index, </w:t>
            </w:r>
            <w:r>
              <w:rPr>
                <w:b w:val="0"/>
                <w:color w:val="000000" w:themeColor="text1"/>
                <w:sz w:val="22"/>
                <w:szCs w:val="22"/>
              </w:rPr>
              <w:t>c</w:t>
            </w:r>
            <w:r w:rsidRPr="00E74EEE">
              <w:rPr>
                <w:b w:val="0"/>
                <w:color w:val="000000" w:themeColor="text1"/>
                <w:sz w:val="22"/>
                <w:szCs w:val="22"/>
              </w:rPr>
              <w:t xml:space="preserve">onsumer confidence index, </w:t>
            </w:r>
            <w:r>
              <w:rPr>
                <w:b w:val="0"/>
                <w:color w:val="000000" w:themeColor="text1"/>
                <w:sz w:val="22"/>
                <w:szCs w:val="22"/>
              </w:rPr>
              <w:t>confidence in the g</w:t>
            </w:r>
            <w:r w:rsidRPr="00E74EEE">
              <w:rPr>
                <w:b w:val="0"/>
                <w:color w:val="000000" w:themeColor="text1"/>
                <w:sz w:val="22"/>
                <w:szCs w:val="22"/>
              </w:rPr>
              <w:t xml:space="preserve">overnment and institutions indicators, </w:t>
            </w:r>
            <w:r>
              <w:rPr>
                <w:b w:val="0"/>
                <w:color w:val="000000" w:themeColor="text1"/>
                <w:sz w:val="22"/>
                <w:szCs w:val="22"/>
              </w:rPr>
              <w:t>c</w:t>
            </w:r>
            <w:r w:rsidRPr="00E74EEE">
              <w:rPr>
                <w:b w:val="0"/>
                <w:color w:val="000000" w:themeColor="text1"/>
                <w:sz w:val="22"/>
                <w:szCs w:val="22"/>
              </w:rPr>
              <w:t xml:space="preserve">orruption perceptions index, </w:t>
            </w:r>
            <w:r>
              <w:rPr>
                <w:b w:val="0"/>
                <w:color w:val="000000" w:themeColor="text1"/>
                <w:sz w:val="22"/>
                <w:szCs w:val="22"/>
              </w:rPr>
              <w:t>b</w:t>
            </w:r>
            <w:r w:rsidRPr="00E74EEE">
              <w:rPr>
                <w:b w:val="0"/>
                <w:color w:val="000000" w:themeColor="text1"/>
                <w:sz w:val="22"/>
                <w:szCs w:val="22"/>
              </w:rPr>
              <w:t xml:space="preserve">uilding licenses index, </w:t>
            </w:r>
            <w:r>
              <w:rPr>
                <w:b w:val="0"/>
                <w:color w:val="000000" w:themeColor="text1"/>
                <w:sz w:val="22"/>
                <w:szCs w:val="22"/>
              </w:rPr>
              <w:t>i</w:t>
            </w:r>
            <w:r w:rsidRPr="00E74EEE">
              <w:rPr>
                <w:b w:val="0"/>
                <w:color w:val="000000" w:themeColor="text1"/>
                <w:sz w:val="22"/>
                <w:szCs w:val="22"/>
              </w:rPr>
              <w:t xml:space="preserve">ndex of the demand trends in labor market, </w:t>
            </w:r>
            <w:r>
              <w:rPr>
                <w:b w:val="0"/>
                <w:color w:val="000000" w:themeColor="text1"/>
                <w:sz w:val="22"/>
                <w:szCs w:val="22"/>
              </w:rPr>
              <w:t>p</w:t>
            </w:r>
            <w:r w:rsidRPr="00E74EEE">
              <w:rPr>
                <w:b w:val="0"/>
                <w:color w:val="000000" w:themeColor="text1"/>
                <w:sz w:val="22"/>
                <w:szCs w:val="22"/>
              </w:rPr>
              <w:t xml:space="preserve">olice and </w:t>
            </w:r>
            <w:r>
              <w:rPr>
                <w:b w:val="0"/>
                <w:color w:val="000000" w:themeColor="text1"/>
                <w:sz w:val="22"/>
                <w:szCs w:val="22"/>
              </w:rPr>
              <w:t>safety</w:t>
            </w:r>
            <w:r w:rsidRPr="00E74EEE">
              <w:rPr>
                <w:b w:val="0"/>
                <w:color w:val="000000" w:themeColor="text1"/>
                <w:sz w:val="22"/>
                <w:szCs w:val="22"/>
              </w:rPr>
              <w:t xml:space="preserve"> indicators</w:t>
            </w:r>
            <w:r>
              <w:rPr>
                <w:b w:val="0"/>
                <w:color w:val="000000" w:themeColor="text1"/>
                <w:sz w:val="22"/>
                <w:szCs w:val="22"/>
              </w:rPr>
              <w:t>. Terrorism index.</w:t>
            </w:r>
          </w:p>
        </w:tc>
      </w:tr>
      <w:tr w:rsidR="00C02C1E" w:rsidRPr="00EF207B" w:rsidTr="00C2571B">
        <w:trPr>
          <w:jc w:val="center"/>
        </w:trPr>
        <w:tc>
          <w:tcPr>
            <w:tcW w:w="1998" w:type="dxa"/>
            <w:gridSpan w:val="2"/>
          </w:tcPr>
          <w:p w:rsidR="00C02C1E" w:rsidRPr="00EF207B" w:rsidRDefault="00C02C1E" w:rsidP="00C2571B">
            <w:pPr>
              <w:pStyle w:val="BoldNormal"/>
              <w:spacing w:after="180" w:line="264" w:lineRule="auto"/>
              <w:jc w:val="right"/>
              <w:rPr>
                <w:b w:val="0"/>
                <w:color w:val="000000" w:themeColor="text1"/>
              </w:rPr>
            </w:pPr>
          </w:p>
        </w:tc>
        <w:tc>
          <w:tcPr>
            <w:tcW w:w="8391" w:type="dxa"/>
          </w:tcPr>
          <w:p w:rsidR="00C02C1E" w:rsidRPr="00EF207B" w:rsidRDefault="00C02C1E" w:rsidP="00C2571B">
            <w:pPr>
              <w:pStyle w:val="BoldLarge"/>
              <w:spacing w:after="180" w:line="264" w:lineRule="auto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Analyzing field surveys data: the observatory of the Egyptian households' conditions, c</w:t>
            </w:r>
            <w:r w:rsidRPr="00E74EEE">
              <w:rPr>
                <w:b w:val="0"/>
                <w:color w:val="000000" w:themeColor="text1"/>
                <w:sz w:val="22"/>
                <w:szCs w:val="22"/>
              </w:rPr>
              <w:t>orruption perceptions</w:t>
            </w:r>
            <w:r>
              <w:rPr>
                <w:b w:val="0"/>
                <w:color w:val="000000" w:themeColor="text1"/>
                <w:sz w:val="22"/>
                <w:szCs w:val="22"/>
              </w:rPr>
              <w:t>.</w:t>
            </w:r>
          </w:p>
        </w:tc>
      </w:tr>
      <w:tr w:rsidR="00C02C1E" w:rsidRPr="00EF207B" w:rsidTr="00C2571B">
        <w:trPr>
          <w:jc w:val="center"/>
        </w:trPr>
        <w:tc>
          <w:tcPr>
            <w:tcW w:w="1998" w:type="dxa"/>
            <w:gridSpan w:val="2"/>
          </w:tcPr>
          <w:p w:rsidR="00C02C1E" w:rsidRPr="00EF207B" w:rsidRDefault="00C02C1E" w:rsidP="00C2571B">
            <w:pPr>
              <w:pStyle w:val="BoldNormal"/>
              <w:spacing w:after="180" w:line="264" w:lineRule="auto"/>
              <w:jc w:val="right"/>
              <w:rPr>
                <w:b w:val="0"/>
                <w:color w:val="000000" w:themeColor="text1"/>
              </w:rPr>
            </w:pPr>
          </w:p>
        </w:tc>
        <w:tc>
          <w:tcPr>
            <w:tcW w:w="8391" w:type="dxa"/>
          </w:tcPr>
          <w:p w:rsidR="00C02C1E" w:rsidRPr="00EF207B" w:rsidRDefault="00C02C1E" w:rsidP="00C2571B">
            <w:pPr>
              <w:pStyle w:val="BoldLarge"/>
              <w:spacing w:after="180" w:line="264" w:lineRule="auto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Analyzing polls data: c</w:t>
            </w:r>
            <w:r w:rsidRPr="00E74EEE">
              <w:rPr>
                <w:b w:val="0"/>
                <w:color w:val="000000" w:themeColor="text1"/>
                <w:sz w:val="22"/>
                <w:szCs w:val="22"/>
              </w:rPr>
              <w:t>onsumer confidence</w:t>
            </w:r>
            <w:r>
              <w:rPr>
                <w:b w:val="0"/>
                <w:color w:val="000000" w:themeColor="text1"/>
                <w:sz w:val="22"/>
                <w:szCs w:val="22"/>
              </w:rPr>
              <w:t>, confidence in the g</w:t>
            </w:r>
            <w:r w:rsidRPr="00E74EEE">
              <w:rPr>
                <w:b w:val="0"/>
                <w:color w:val="000000" w:themeColor="text1"/>
                <w:sz w:val="22"/>
                <w:szCs w:val="22"/>
              </w:rPr>
              <w:t>overnment and institutions</w:t>
            </w:r>
            <w:r>
              <w:rPr>
                <w:b w:val="0"/>
                <w:color w:val="000000" w:themeColor="text1"/>
                <w:sz w:val="22"/>
                <w:szCs w:val="22"/>
              </w:rPr>
              <w:t>, police and safety.</w:t>
            </w:r>
          </w:p>
        </w:tc>
      </w:tr>
      <w:tr w:rsidR="00C02C1E" w:rsidRPr="00EF207B" w:rsidTr="00C2571B">
        <w:trPr>
          <w:jc w:val="center"/>
        </w:trPr>
        <w:tc>
          <w:tcPr>
            <w:tcW w:w="1998" w:type="dxa"/>
            <w:gridSpan w:val="2"/>
          </w:tcPr>
          <w:p w:rsidR="00C02C1E" w:rsidRPr="00EF207B" w:rsidRDefault="00C02C1E" w:rsidP="00C2571B">
            <w:pPr>
              <w:pStyle w:val="BoldNormal"/>
              <w:spacing w:after="180" w:line="264" w:lineRule="auto"/>
              <w:jc w:val="right"/>
              <w:rPr>
                <w:b w:val="0"/>
                <w:color w:val="000000" w:themeColor="text1"/>
              </w:rPr>
            </w:pPr>
          </w:p>
        </w:tc>
        <w:tc>
          <w:tcPr>
            <w:tcW w:w="8391" w:type="dxa"/>
          </w:tcPr>
          <w:p w:rsidR="00C02C1E" w:rsidRPr="00EF207B" w:rsidRDefault="00C02C1E" w:rsidP="00C2571B">
            <w:pPr>
              <w:pStyle w:val="BoldLarge"/>
              <w:spacing w:after="180" w:line="264" w:lineRule="auto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Analyzing large scale datasets: b</w:t>
            </w:r>
            <w:r w:rsidRPr="00E74EEE">
              <w:rPr>
                <w:b w:val="0"/>
                <w:color w:val="000000" w:themeColor="text1"/>
                <w:sz w:val="22"/>
                <w:szCs w:val="22"/>
              </w:rPr>
              <w:t>uilding licenses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, </w:t>
            </w:r>
            <w:r w:rsidRPr="00E74EEE">
              <w:rPr>
                <w:b w:val="0"/>
                <w:color w:val="000000" w:themeColor="text1"/>
                <w:sz w:val="22"/>
                <w:szCs w:val="22"/>
              </w:rPr>
              <w:t>the demand trends in labor market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C02C1E" w:rsidRPr="00EF207B" w:rsidTr="00C2571B">
        <w:trPr>
          <w:jc w:val="center"/>
        </w:trPr>
        <w:tc>
          <w:tcPr>
            <w:tcW w:w="1998" w:type="dxa"/>
            <w:gridSpan w:val="2"/>
          </w:tcPr>
          <w:p w:rsidR="00C02C1E" w:rsidRPr="00EF207B" w:rsidRDefault="00C02C1E" w:rsidP="00C2571B">
            <w:pPr>
              <w:pStyle w:val="BoldNormal"/>
              <w:spacing w:after="180" w:line="264" w:lineRule="auto"/>
              <w:jc w:val="right"/>
              <w:rPr>
                <w:b w:val="0"/>
                <w:color w:val="000000" w:themeColor="text1"/>
              </w:rPr>
            </w:pPr>
          </w:p>
        </w:tc>
        <w:tc>
          <w:tcPr>
            <w:tcW w:w="8391" w:type="dxa"/>
          </w:tcPr>
          <w:p w:rsidR="00C02C1E" w:rsidRPr="00EF207B" w:rsidRDefault="00C02C1E" w:rsidP="00C2571B">
            <w:pPr>
              <w:pStyle w:val="BoldLarge"/>
              <w:spacing w:after="180" w:line="264" w:lineRule="auto"/>
              <w:rPr>
                <w:b w:val="0"/>
                <w:color w:val="000000" w:themeColor="text1"/>
                <w:sz w:val="22"/>
                <w:szCs w:val="22"/>
              </w:rPr>
            </w:pPr>
            <w:r w:rsidRPr="00EF207B">
              <w:rPr>
                <w:b w:val="0"/>
                <w:color w:val="000000" w:themeColor="text1"/>
                <w:sz w:val="22"/>
                <w:szCs w:val="22"/>
              </w:rPr>
              <w:t>Participat</w:t>
            </w:r>
            <w:r>
              <w:rPr>
                <w:b w:val="0"/>
                <w:color w:val="000000" w:themeColor="text1"/>
                <w:sz w:val="22"/>
                <w:szCs w:val="22"/>
              </w:rPr>
              <w:t>ing</w:t>
            </w:r>
            <w:r w:rsidRPr="00EF207B">
              <w:rPr>
                <w:b w:val="0"/>
                <w:color w:val="000000" w:themeColor="text1"/>
                <w:sz w:val="22"/>
                <w:szCs w:val="22"/>
              </w:rPr>
              <w:t xml:space="preserve"> in 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preparing </w:t>
            </w:r>
            <w:r w:rsidRPr="00EF207B">
              <w:rPr>
                <w:b w:val="0"/>
                <w:color w:val="000000" w:themeColor="text1"/>
                <w:sz w:val="22"/>
                <w:szCs w:val="22"/>
              </w:rPr>
              <w:t>different studies, information reports, periodical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bulletins and policy briefs.</w:t>
            </w:r>
          </w:p>
        </w:tc>
      </w:tr>
      <w:tr w:rsidR="00C02C1E" w:rsidRPr="00EF207B" w:rsidTr="00C2571B">
        <w:trPr>
          <w:jc w:val="center"/>
        </w:trPr>
        <w:tc>
          <w:tcPr>
            <w:tcW w:w="1998" w:type="dxa"/>
            <w:gridSpan w:val="2"/>
          </w:tcPr>
          <w:p w:rsidR="00C02C1E" w:rsidRPr="00EF207B" w:rsidRDefault="00C02C1E" w:rsidP="00C2571B">
            <w:pPr>
              <w:pStyle w:val="BoldNormal"/>
              <w:spacing w:after="180" w:line="264" w:lineRule="auto"/>
              <w:jc w:val="right"/>
              <w:rPr>
                <w:b w:val="0"/>
                <w:color w:val="000000" w:themeColor="text1"/>
              </w:rPr>
            </w:pPr>
          </w:p>
        </w:tc>
        <w:tc>
          <w:tcPr>
            <w:tcW w:w="8391" w:type="dxa"/>
          </w:tcPr>
          <w:p w:rsidR="00C02C1E" w:rsidRPr="00EF207B" w:rsidRDefault="00C02C1E" w:rsidP="00C2571B">
            <w:pPr>
              <w:pStyle w:val="BoldLarge"/>
              <w:spacing w:after="180" w:line="264" w:lineRule="auto"/>
              <w:rPr>
                <w:b w:val="0"/>
                <w:color w:val="000000" w:themeColor="text1"/>
                <w:sz w:val="22"/>
                <w:szCs w:val="22"/>
              </w:rPr>
            </w:pPr>
            <w:r w:rsidRPr="00EF207B">
              <w:rPr>
                <w:b w:val="0"/>
                <w:color w:val="000000" w:themeColor="text1"/>
                <w:sz w:val="22"/>
                <w:szCs w:val="22"/>
              </w:rPr>
              <w:t>Participat</w:t>
            </w:r>
            <w:r>
              <w:rPr>
                <w:b w:val="0"/>
                <w:color w:val="000000" w:themeColor="text1"/>
                <w:sz w:val="22"/>
                <w:szCs w:val="22"/>
              </w:rPr>
              <w:t>ing</w:t>
            </w:r>
            <w:r w:rsidRPr="00EF207B">
              <w:rPr>
                <w:b w:val="0"/>
                <w:color w:val="000000" w:themeColor="text1"/>
                <w:sz w:val="22"/>
                <w:szCs w:val="22"/>
              </w:rPr>
              <w:t xml:space="preserve"> in </w:t>
            </w:r>
            <w:r>
              <w:rPr>
                <w:b w:val="0"/>
                <w:color w:val="000000" w:themeColor="text1"/>
                <w:sz w:val="22"/>
                <w:szCs w:val="22"/>
              </w:rPr>
              <w:t>building maps for development sectors: investment obstacles in Egypt.</w:t>
            </w:r>
          </w:p>
        </w:tc>
      </w:tr>
      <w:tr w:rsidR="00C02C1E" w:rsidRPr="00EF207B" w:rsidTr="00C2571B">
        <w:trPr>
          <w:jc w:val="center"/>
        </w:trPr>
        <w:tc>
          <w:tcPr>
            <w:tcW w:w="1998" w:type="dxa"/>
            <w:gridSpan w:val="2"/>
          </w:tcPr>
          <w:p w:rsidR="00C02C1E" w:rsidRPr="00EF207B" w:rsidRDefault="00C02C1E" w:rsidP="00C2571B">
            <w:pPr>
              <w:pStyle w:val="BoldNormal"/>
              <w:spacing w:after="180" w:line="264" w:lineRule="auto"/>
              <w:jc w:val="right"/>
              <w:rPr>
                <w:b w:val="0"/>
                <w:color w:val="000000" w:themeColor="text1"/>
              </w:rPr>
            </w:pPr>
          </w:p>
        </w:tc>
        <w:tc>
          <w:tcPr>
            <w:tcW w:w="8391" w:type="dxa"/>
          </w:tcPr>
          <w:p w:rsidR="00C02C1E" w:rsidRPr="00EF207B" w:rsidRDefault="00C02C1E" w:rsidP="00C2571B">
            <w:pPr>
              <w:pStyle w:val="BoldLarge"/>
              <w:spacing w:after="180" w:line="264" w:lineRule="auto"/>
              <w:rPr>
                <w:b w:val="0"/>
                <w:color w:val="000000" w:themeColor="text1"/>
                <w:sz w:val="22"/>
                <w:szCs w:val="22"/>
                <w:lang w:bidi="ar-EG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bidi="ar-EG"/>
              </w:rPr>
              <w:t>Participating and responding to urgent assignments of the higher levels.</w:t>
            </w:r>
          </w:p>
        </w:tc>
      </w:tr>
      <w:tr w:rsidR="00C02C1E" w:rsidRPr="00EF207B" w:rsidTr="00C2571B">
        <w:trPr>
          <w:jc w:val="center"/>
        </w:trPr>
        <w:tc>
          <w:tcPr>
            <w:tcW w:w="1998" w:type="dxa"/>
            <w:gridSpan w:val="2"/>
          </w:tcPr>
          <w:p w:rsidR="00C02C1E" w:rsidRPr="00EF207B" w:rsidRDefault="00C02C1E" w:rsidP="00C2571B">
            <w:pPr>
              <w:pStyle w:val="BoldNormal"/>
              <w:spacing w:after="180" w:line="264" w:lineRule="auto"/>
              <w:jc w:val="right"/>
              <w:rPr>
                <w:b w:val="0"/>
                <w:color w:val="000000" w:themeColor="text1"/>
              </w:rPr>
            </w:pPr>
          </w:p>
        </w:tc>
        <w:tc>
          <w:tcPr>
            <w:tcW w:w="8391" w:type="dxa"/>
          </w:tcPr>
          <w:p w:rsidR="00C02C1E" w:rsidRPr="00EF207B" w:rsidRDefault="00C02C1E" w:rsidP="00C2571B">
            <w:pPr>
              <w:pStyle w:val="BoldLarge"/>
              <w:spacing w:after="180" w:line="264" w:lineRule="auto"/>
              <w:rPr>
                <w:b w:val="0"/>
                <w:color w:val="000000" w:themeColor="text1"/>
                <w:sz w:val="22"/>
                <w:szCs w:val="22"/>
              </w:rPr>
            </w:pPr>
            <w:r w:rsidRPr="00EF207B">
              <w:rPr>
                <w:b w:val="0"/>
                <w:color w:val="000000" w:themeColor="text1"/>
                <w:sz w:val="22"/>
                <w:szCs w:val="22"/>
              </w:rPr>
              <w:t>Participat</w:t>
            </w:r>
            <w:r>
              <w:rPr>
                <w:b w:val="0"/>
                <w:color w:val="000000" w:themeColor="text1"/>
                <w:sz w:val="22"/>
                <w:szCs w:val="22"/>
              </w:rPr>
              <w:t>ing</w:t>
            </w:r>
            <w:r w:rsidRPr="00EF207B">
              <w:rPr>
                <w:b w:val="0"/>
                <w:color w:val="000000" w:themeColor="text1"/>
                <w:sz w:val="22"/>
                <w:szCs w:val="22"/>
              </w:rPr>
              <w:t xml:space="preserve"> in different workshops and conferences organized by the IDSC and other related agencies.</w:t>
            </w:r>
          </w:p>
        </w:tc>
      </w:tr>
      <w:tr w:rsidR="00C02C1E" w:rsidRPr="00EF207B" w:rsidTr="00C2571B">
        <w:trPr>
          <w:jc w:val="center"/>
        </w:trPr>
        <w:tc>
          <w:tcPr>
            <w:tcW w:w="1998" w:type="dxa"/>
            <w:gridSpan w:val="2"/>
          </w:tcPr>
          <w:p w:rsidR="00C02C1E" w:rsidRPr="00EF207B" w:rsidRDefault="00C02C1E" w:rsidP="00C2571B">
            <w:pPr>
              <w:pStyle w:val="BoldNormal"/>
              <w:spacing w:after="180" w:line="264" w:lineRule="auto"/>
              <w:jc w:val="right"/>
              <w:rPr>
                <w:b w:val="0"/>
                <w:color w:val="000000" w:themeColor="text1"/>
              </w:rPr>
            </w:pPr>
          </w:p>
        </w:tc>
        <w:tc>
          <w:tcPr>
            <w:tcW w:w="8391" w:type="dxa"/>
          </w:tcPr>
          <w:p w:rsidR="00C02C1E" w:rsidRDefault="00C02C1E" w:rsidP="00C2571B">
            <w:pPr>
              <w:pStyle w:val="BoldLarge"/>
              <w:spacing w:after="180" w:line="264" w:lineRule="auto"/>
              <w:rPr>
                <w:b w:val="0"/>
                <w:color w:val="000000" w:themeColor="text1"/>
                <w:sz w:val="22"/>
                <w:szCs w:val="22"/>
                <w:lang w:bidi="ar-EG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bidi="ar-EG"/>
              </w:rPr>
              <w:t>Participating in some managerial activities: assessing researchers, following the department plan, memos.</w:t>
            </w:r>
          </w:p>
        </w:tc>
      </w:tr>
      <w:tr w:rsidR="00C02C1E" w:rsidRPr="00EF207B" w:rsidTr="00C2571B">
        <w:trPr>
          <w:jc w:val="center"/>
        </w:trPr>
        <w:tc>
          <w:tcPr>
            <w:tcW w:w="1998" w:type="dxa"/>
            <w:gridSpan w:val="2"/>
          </w:tcPr>
          <w:p w:rsidR="00C02C1E" w:rsidRPr="00EF207B" w:rsidRDefault="00C02C1E" w:rsidP="00C2571B">
            <w:pPr>
              <w:pStyle w:val="BoldNormal"/>
              <w:spacing w:after="180" w:line="264" w:lineRule="auto"/>
              <w:jc w:val="right"/>
              <w:rPr>
                <w:b w:val="0"/>
                <w:color w:val="000000" w:themeColor="text1"/>
              </w:rPr>
            </w:pPr>
            <w:r w:rsidRPr="00EF207B">
              <w:rPr>
                <w:b w:val="0"/>
                <w:noProof/>
                <w:color w:val="000000" w:themeColor="text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DEC50F0" wp14:editId="3DE9AD54">
                      <wp:simplePos x="0" y="0"/>
                      <wp:positionH relativeFrom="column">
                        <wp:posOffset>12</wp:posOffset>
                      </wp:positionH>
                      <wp:positionV relativeFrom="paragraph">
                        <wp:posOffset>242342</wp:posOffset>
                      </wp:positionV>
                      <wp:extent cx="1138686" cy="112143"/>
                      <wp:effectExtent l="0" t="0" r="4445" b="254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8686" cy="1121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left:0;text-align:left;margin-left:0;margin-top:19.1pt;width:89.65pt;height:8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" fillcolor="#4f81bd [3204]" stroked="f" strokeweight="2pt"/>
                  </w:pict>
                </mc:Fallback>
              </mc:AlternateContent>
            </w:r>
          </w:p>
        </w:tc>
        <w:tc>
          <w:tcPr>
            <w:tcW w:w="8391" w:type="dxa"/>
          </w:tcPr>
          <w:p w:rsidR="00C02C1E" w:rsidRPr="00EF207B" w:rsidRDefault="00C02C1E" w:rsidP="00C2571B">
            <w:pPr>
              <w:pStyle w:val="Heading1"/>
              <w:spacing w:line="288" w:lineRule="auto"/>
              <w:outlineLvl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4F81BD" w:themeColor="accent1"/>
                <w:sz w:val="40"/>
                <w:szCs w:val="40"/>
              </w:rPr>
              <w:t>Unpublished papers</w:t>
            </w:r>
          </w:p>
        </w:tc>
      </w:tr>
      <w:tr w:rsidR="00C02C1E" w:rsidRPr="00EF207B" w:rsidTr="00C2571B">
        <w:trPr>
          <w:jc w:val="center"/>
        </w:trPr>
        <w:tc>
          <w:tcPr>
            <w:tcW w:w="1998" w:type="dxa"/>
            <w:gridSpan w:val="2"/>
          </w:tcPr>
          <w:p w:rsidR="00C02C1E" w:rsidRPr="00EF207B" w:rsidRDefault="00C02C1E" w:rsidP="00C2571B">
            <w:pPr>
              <w:pStyle w:val="BoldNormal"/>
              <w:spacing w:after="180" w:line="264" w:lineRule="auto"/>
              <w:jc w:val="right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2016-2017</w:t>
            </w:r>
          </w:p>
        </w:tc>
        <w:tc>
          <w:tcPr>
            <w:tcW w:w="8391" w:type="dxa"/>
          </w:tcPr>
          <w:p w:rsidR="00C02C1E" w:rsidRDefault="00C02C1E" w:rsidP="00C2571B">
            <w:pPr>
              <w:pStyle w:val="BoldLarge"/>
              <w:spacing w:line="264" w:lineRule="auto"/>
              <w:rPr>
                <w:b w:val="0"/>
                <w:color w:val="000000" w:themeColor="text1"/>
                <w:sz w:val="22"/>
                <w:szCs w:val="22"/>
              </w:rPr>
            </w:pPr>
            <w:r w:rsidRPr="009A18CB">
              <w:rPr>
                <w:b w:val="0"/>
                <w:color w:val="000000" w:themeColor="text1"/>
                <w:sz w:val="22"/>
                <w:szCs w:val="22"/>
              </w:rPr>
              <w:t>Bayesian Forecasting of Double Seasonal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9A18CB">
              <w:rPr>
                <w:b w:val="0"/>
                <w:color w:val="000000" w:themeColor="text1"/>
                <w:sz w:val="22"/>
                <w:szCs w:val="22"/>
              </w:rPr>
              <w:t>Autoregressive Processes Using Gibbs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9A18CB">
              <w:rPr>
                <w:b w:val="0"/>
                <w:color w:val="000000" w:themeColor="text1"/>
                <w:sz w:val="22"/>
                <w:szCs w:val="22"/>
              </w:rPr>
              <w:t>Sampling Approach</w:t>
            </w:r>
            <w:r>
              <w:rPr>
                <w:b w:val="0"/>
                <w:color w:val="000000" w:themeColor="text1"/>
                <w:sz w:val="22"/>
                <w:szCs w:val="22"/>
              </w:rPr>
              <w:t>.</w:t>
            </w:r>
          </w:p>
          <w:p w:rsidR="00C02C1E" w:rsidRPr="00EF207B" w:rsidRDefault="00C02C1E" w:rsidP="00C2571B">
            <w:pPr>
              <w:pStyle w:val="BoldLarge"/>
              <w:spacing w:after="180" w:line="264" w:lineRule="auto"/>
              <w:rPr>
                <w:b w:val="0"/>
                <w:color w:val="000000" w:themeColor="text1"/>
                <w:sz w:val="22"/>
                <w:szCs w:val="22"/>
              </w:rPr>
            </w:pPr>
            <w:r w:rsidRPr="009650E7">
              <w:rPr>
                <w:b w:val="0"/>
                <w:color w:val="000000" w:themeColor="text1"/>
                <w:sz w:val="22"/>
                <w:szCs w:val="22"/>
              </w:rPr>
              <w:t>Bayesian Forecasting of Double Seasonal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9650E7">
              <w:rPr>
                <w:b w:val="0"/>
                <w:color w:val="000000" w:themeColor="text1"/>
                <w:sz w:val="22"/>
                <w:szCs w:val="22"/>
              </w:rPr>
              <w:t>Autoregressive Processes</w:t>
            </w:r>
            <w:r>
              <w:rPr>
                <w:b w:val="0"/>
                <w:color w:val="000000" w:themeColor="text1"/>
                <w:sz w:val="22"/>
                <w:szCs w:val="22"/>
              </w:rPr>
              <w:t>.</w:t>
            </w:r>
          </w:p>
        </w:tc>
      </w:tr>
      <w:tr w:rsidR="00C02C1E" w:rsidRPr="00EF207B" w:rsidTr="00C2571B">
        <w:trPr>
          <w:jc w:val="center"/>
        </w:trPr>
        <w:tc>
          <w:tcPr>
            <w:tcW w:w="10389" w:type="dxa"/>
            <w:gridSpan w:val="3"/>
          </w:tcPr>
          <w:p w:rsidR="00C02C1E" w:rsidRPr="00EF207B" w:rsidRDefault="00C02C1E" w:rsidP="00C2571B">
            <w:pPr>
              <w:pStyle w:val="Heading1"/>
              <w:spacing w:line="288" w:lineRule="auto"/>
              <w:ind w:left="1958"/>
              <w:outlineLvl w:val="0"/>
              <w:rPr>
                <w:color w:val="000000" w:themeColor="text1"/>
              </w:rPr>
            </w:pPr>
            <w:r w:rsidRPr="00484201">
              <w:rPr>
                <w:noProof/>
                <w:color w:val="4F81BD" w:themeColor="accent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AB3473" wp14:editId="6B07FDCF">
                      <wp:simplePos x="0" y="0"/>
                      <wp:positionH relativeFrom="column">
                        <wp:posOffset>-8626</wp:posOffset>
                      </wp:positionH>
                      <wp:positionV relativeFrom="paragraph">
                        <wp:posOffset>236855</wp:posOffset>
                      </wp:positionV>
                      <wp:extent cx="1138686" cy="112143"/>
                      <wp:effectExtent l="0" t="0" r="4445" b="25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8686" cy="1121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-.7pt;margin-top:18.65pt;width:89.65pt;height: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" fillcolor="#4f81bd [3204]" stroked="f" strokeweight="2pt"/>
                  </w:pict>
                </mc:Fallback>
              </mc:AlternateContent>
            </w:r>
            <w:r w:rsidRPr="00484201">
              <w:rPr>
                <w:color w:val="4F81BD" w:themeColor="accent1"/>
                <w:sz w:val="40"/>
                <w:szCs w:val="40"/>
              </w:rPr>
              <w:t>Training Experience</w:t>
            </w:r>
            <w:r w:rsidRPr="00484201">
              <w:rPr>
                <w:rFonts w:ascii="CMBX12" w:hAnsi="CMBX12" w:cs="CMBX12"/>
                <w:color w:val="4F81BD" w:themeColor="accent1"/>
                <w:sz w:val="24"/>
                <w:szCs w:val="24"/>
              </w:rPr>
              <w:t xml:space="preserve"> </w:t>
            </w:r>
          </w:p>
        </w:tc>
      </w:tr>
      <w:tr w:rsidR="00C02C1E" w:rsidRPr="00EF207B" w:rsidTr="00C2571B">
        <w:trPr>
          <w:trHeight w:val="477"/>
          <w:jc w:val="center"/>
        </w:trPr>
        <w:tc>
          <w:tcPr>
            <w:tcW w:w="1980" w:type="dxa"/>
          </w:tcPr>
          <w:p w:rsidR="00C02C1E" w:rsidRPr="00EF207B" w:rsidRDefault="00C02C1E" w:rsidP="00C2571B">
            <w:pPr>
              <w:pStyle w:val="BoldNormal"/>
              <w:spacing w:after="180" w:line="264" w:lineRule="auto"/>
              <w:jc w:val="right"/>
              <w:rPr>
                <w:b w:val="0"/>
                <w:color w:val="000000" w:themeColor="text1"/>
              </w:rPr>
            </w:pPr>
            <w:r w:rsidRPr="00EF207B">
              <w:rPr>
                <w:b w:val="0"/>
                <w:color w:val="000000" w:themeColor="text1"/>
              </w:rPr>
              <w:t>2017</w:t>
            </w:r>
          </w:p>
        </w:tc>
        <w:tc>
          <w:tcPr>
            <w:tcW w:w="8409" w:type="dxa"/>
            <w:gridSpan w:val="2"/>
          </w:tcPr>
          <w:p w:rsidR="00C02C1E" w:rsidRPr="00EF207B" w:rsidRDefault="00C02C1E" w:rsidP="00C2571B">
            <w:pPr>
              <w:pStyle w:val="BoldLarge"/>
              <w:spacing w:line="264" w:lineRule="auto"/>
              <w:rPr>
                <w:b w:val="0"/>
                <w:color w:val="000000" w:themeColor="text1"/>
              </w:rPr>
            </w:pPr>
            <w:r w:rsidRPr="00EF207B">
              <w:rPr>
                <w:b w:val="0"/>
                <w:color w:val="000000" w:themeColor="text1"/>
                <w:sz w:val="22"/>
                <w:szCs w:val="22"/>
              </w:rPr>
              <w:t>Statistical</w:t>
            </w:r>
            <w:r w:rsidRPr="00EF207B">
              <w:rPr>
                <w:b w:val="0"/>
                <w:color w:val="000000" w:themeColor="text1"/>
              </w:rPr>
              <w:t xml:space="preserve"> </w:t>
            </w:r>
            <w:r w:rsidRPr="00EF207B">
              <w:rPr>
                <w:b w:val="0"/>
                <w:color w:val="000000" w:themeColor="text1"/>
                <w:sz w:val="22"/>
                <w:szCs w:val="22"/>
              </w:rPr>
              <w:t>training</w:t>
            </w:r>
            <w:r w:rsidRPr="00EF207B">
              <w:rPr>
                <w:b w:val="0"/>
                <w:color w:val="000000" w:themeColor="text1"/>
              </w:rPr>
              <w:t xml:space="preserve"> </w:t>
            </w:r>
            <w:r w:rsidRPr="00EF207B">
              <w:rPr>
                <w:b w:val="0"/>
                <w:color w:val="000000" w:themeColor="text1"/>
                <w:sz w:val="22"/>
                <w:szCs w:val="22"/>
              </w:rPr>
              <w:t>expert</w:t>
            </w:r>
          </w:p>
          <w:p w:rsidR="00C02C1E" w:rsidRPr="00EF207B" w:rsidRDefault="00C02C1E" w:rsidP="00C2571B">
            <w:pPr>
              <w:spacing w:after="180" w:line="264" w:lineRule="auto"/>
              <w:rPr>
                <w:color w:val="000000" w:themeColor="text1"/>
              </w:rPr>
            </w:pPr>
            <w:r w:rsidRPr="00EF207B">
              <w:rPr>
                <w:color w:val="000000" w:themeColor="text1"/>
              </w:rPr>
              <w:t>Arab Administrative Development Organization (ARADO), League of Arab States.</w:t>
            </w:r>
          </w:p>
        </w:tc>
      </w:tr>
      <w:tr w:rsidR="00C02C1E" w:rsidRPr="00EF207B" w:rsidTr="00C2571B">
        <w:trPr>
          <w:jc w:val="center"/>
        </w:trPr>
        <w:tc>
          <w:tcPr>
            <w:tcW w:w="1980" w:type="dxa"/>
          </w:tcPr>
          <w:p w:rsidR="00C02C1E" w:rsidRPr="00EF207B" w:rsidRDefault="00C02C1E" w:rsidP="00C2571B">
            <w:pPr>
              <w:pStyle w:val="BoldNormal"/>
              <w:spacing w:after="180" w:line="264" w:lineRule="auto"/>
              <w:jc w:val="right"/>
              <w:rPr>
                <w:b w:val="0"/>
                <w:color w:val="000000" w:themeColor="text1"/>
              </w:rPr>
            </w:pPr>
            <w:r w:rsidRPr="00EF207B">
              <w:rPr>
                <w:b w:val="0"/>
                <w:color w:val="000000" w:themeColor="text1"/>
              </w:rPr>
              <w:lastRenderedPageBreak/>
              <w:t>2017</w:t>
            </w:r>
          </w:p>
        </w:tc>
        <w:tc>
          <w:tcPr>
            <w:tcW w:w="8409" w:type="dxa"/>
            <w:gridSpan w:val="2"/>
          </w:tcPr>
          <w:p w:rsidR="00C02C1E" w:rsidRPr="00EF207B" w:rsidRDefault="00C02C1E" w:rsidP="00C2571B">
            <w:pPr>
              <w:pStyle w:val="BoldLarge"/>
              <w:spacing w:line="264" w:lineRule="auto"/>
              <w:rPr>
                <w:b w:val="0"/>
                <w:color w:val="000000" w:themeColor="text1"/>
                <w:sz w:val="22"/>
                <w:szCs w:val="22"/>
              </w:rPr>
            </w:pPr>
            <w:r w:rsidRPr="00EF207B">
              <w:rPr>
                <w:b w:val="0"/>
                <w:color w:val="000000" w:themeColor="text1"/>
                <w:sz w:val="22"/>
                <w:szCs w:val="22"/>
              </w:rPr>
              <w:t>Joined trainers’ database</w:t>
            </w:r>
          </w:p>
          <w:p w:rsidR="00C02C1E" w:rsidRPr="00EF207B" w:rsidRDefault="00C02C1E" w:rsidP="00C2571B">
            <w:pPr>
              <w:pStyle w:val="BoldLarge"/>
              <w:spacing w:after="180" w:line="264" w:lineRule="auto"/>
              <w:rPr>
                <w:b w:val="0"/>
                <w:color w:val="000000" w:themeColor="text1"/>
              </w:rPr>
            </w:pPr>
            <w:r w:rsidRPr="00EF207B">
              <w:rPr>
                <w:b w:val="0"/>
                <w:color w:val="000000" w:themeColor="text1"/>
                <w:sz w:val="22"/>
                <w:szCs w:val="22"/>
              </w:rPr>
              <w:t>Information and Decision Support Center, The Egyptian Cabinet, Cairo, Egypt.</w:t>
            </w:r>
            <w:r w:rsidRPr="00EF207B">
              <w:rPr>
                <w:b w:val="0"/>
                <w:color w:val="000000" w:themeColor="text1"/>
              </w:rPr>
              <w:t xml:space="preserve"> </w:t>
            </w:r>
          </w:p>
        </w:tc>
      </w:tr>
      <w:tr w:rsidR="00C02C1E" w:rsidRPr="00EF207B" w:rsidTr="00C2571B">
        <w:trPr>
          <w:jc w:val="center"/>
        </w:trPr>
        <w:tc>
          <w:tcPr>
            <w:tcW w:w="10389" w:type="dxa"/>
            <w:gridSpan w:val="3"/>
          </w:tcPr>
          <w:p w:rsidR="00C02C1E" w:rsidRPr="00EF207B" w:rsidRDefault="00C02C1E" w:rsidP="00C2571B">
            <w:pPr>
              <w:pStyle w:val="Heading1"/>
              <w:spacing w:line="288" w:lineRule="auto"/>
              <w:ind w:left="1958"/>
              <w:outlineLvl w:val="0"/>
              <w:rPr>
                <w:color w:val="000000" w:themeColor="text1"/>
              </w:rPr>
            </w:pPr>
            <w:r w:rsidRPr="00484201">
              <w:rPr>
                <w:noProof/>
                <w:color w:val="4F81BD" w:themeColor="accent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A0ECD4" wp14:editId="34AA59CF">
                      <wp:simplePos x="0" y="0"/>
                      <wp:positionH relativeFrom="column">
                        <wp:posOffset>-8626</wp:posOffset>
                      </wp:positionH>
                      <wp:positionV relativeFrom="paragraph">
                        <wp:posOffset>238760</wp:posOffset>
                      </wp:positionV>
                      <wp:extent cx="1138686" cy="112143"/>
                      <wp:effectExtent l="0" t="0" r="4445" b="254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8686" cy="1121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-.7pt;margin-top:18.8pt;width:89.65pt;height: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" fillcolor="#4f81bd [3204]" stroked="f" strokeweight="2pt"/>
                  </w:pict>
                </mc:Fallback>
              </mc:AlternateContent>
            </w:r>
            <w:r w:rsidRPr="00484201">
              <w:rPr>
                <w:color w:val="4F81BD" w:themeColor="accent1"/>
                <w:sz w:val="40"/>
                <w:szCs w:val="40"/>
              </w:rPr>
              <w:t>Courses Taught</w:t>
            </w:r>
            <w:r w:rsidRPr="00EF207B">
              <w:rPr>
                <w:rFonts w:ascii="CMBX12" w:hAnsi="CMBX12" w:cs="CMBX12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02C1E" w:rsidRPr="00EF207B" w:rsidTr="00C2571B">
        <w:trPr>
          <w:jc w:val="center"/>
        </w:trPr>
        <w:tc>
          <w:tcPr>
            <w:tcW w:w="1980" w:type="dxa"/>
          </w:tcPr>
          <w:p w:rsidR="00C02C1E" w:rsidRPr="00EF207B" w:rsidRDefault="00C02C1E" w:rsidP="00C2571B">
            <w:pPr>
              <w:pStyle w:val="BoldNormal"/>
              <w:spacing w:after="180" w:line="264" w:lineRule="auto"/>
              <w:jc w:val="right"/>
              <w:rPr>
                <w:b w:val="0"/>
                <w:color w:val="000000" w:themeColor="text1"/>
              </w:rPr>
            </w:pPr>
            <w:r w:rsidRPr="00EF207B">
              <w:rPr>
                <w:b w:val="0"/>
                <w:color w:val="000000" w:themeColor="text1"/>
              </w:rPr>
              <w:t>2017</w:t>
            </w:r>
          </w:p>
        </w:tc>
        <w:tc>
          <w:tcPr>
            <w:tcW w:w="8409" w:type="dxa"/>
            <w:gridSpan w:val="2"/>
          </w:tcPr>
          <w:p w:rsidR="00C02C1E" w:rsidRPr="00EF207B" w:rsidRDefault="00C02C1E" w:rsidP="00C2571B">
            <w:pPr>
              <w:pStyle w:val="BoldLarge"/>
              <w:spacing w:line="264" w:lineRule="auto"/>
              <w:rPr>
                <w:b w:val="0"/>
                <w:color w:val="000000" w:themeColor="text1"/>
                <w:sz w:val="22"/>
                <w:szCs w:val="22"/>
              </w:rPr>
            </w:pPr>
            <w:r w:rsidRPr="00EF207B">
              <w:rPr>
                <w:b w:val="0"/>
                <w:color w:val="000000" w:themeColor="text1"/>
                <w:sz w:val="22"/>
                <w:szCs w:val="22"/>
              </w:rPr>
              <w:t>Statistics and data collection, central tendency and dispersion measures, statistical analysis using SPSS.</w:t>
            </w:r>
          </w:p>
          <w:p w:rsidR="00C02C1E" w:rsidRPr="00EF207B" w:rsidRDefault="00C02C1E" w:rsidP="00C2571B">
            <w:pPr>
              <w:pStyle w:val="BoldLarge"/>
              <w:spacing w:after="180" w:line="264" w:lineRule="auto"/>
              <w:rPr>
                <w:b w:val="0"/>
                <w:color w:val="000000" w:themeColor="text1"/>
                <w:sz w:val="22"/>
                <w:szCs w:val="22"/>
              </w:rPr>
            </w:pPr>
            <w:r w:rsidRPr="00EF207B">
              <w:rPr>
                <w:b w:val="0"/>
                <w:color w:val="000000" w:themeColor="text1"/>
                <w:sz w:val="22"/>
                <w:szCs w:val="22"/>
              </w:rPr>
              <w:t>Arab Administrative Development Organization (ARADO), League of Arab States.</w:t>
            </w:r>
          </w:p>
        </w:tc>
      </w:tr>
      <w:tr w:rsidR="00C02C1E" w:rsidRPr="00EF207B" w:rsidTr="00C2571B">
        <w:trPr>
          <w:jc w:val="center"/>
        </w:trPr>
        <w:tc>
          <w:tcPr>
            <w:tcW w:w="1980" w:type="dxa"/>
          </w:tcPr>
          <w:p w:rsidR="00C02C1E" w:rsidRPr="00EF207B" w:rsidRDefault="00C02C1E" w:rsidP="00C2571B">
            <w:pPr>
              <w:pStyle w:val="BoldNormal"/>
              <w:spacing w:after="180" w:line="264" w:lineRule="auto"/>
              <w:jc w:val="right"/>
              <w:rPr>
                <w:b w:val="0"/>
                <w:color w:val="000000" w:themeColor="text1"/>
              </w:rPr>
            </w:pPr>
            <w:r w:rsidRPr="00EF207B">
              <w:rPr>
                <w:b w:val="0"/>
                <w:color w:val="000000" w:themeColor="text1"/>
              </w:rPr>
              <w:t>2017</w:t>
            </w:r>
          </w:p>
        </w:tc>
        <w:tc>
          <w:tcPr>
            <w:tcW w:w="8409" w:type="dxa"/>
            <w:gridSpan w:val="2"/>
          </w:tcPr>
          <w:p w:rsidR="00C02C1E" w:rsidRPr="00EF207B" w:rsidRDefault="00C02C1E" w:rsidP="00C2571B">
            <w:pPr>
              <w:pStyle w:val="BoldLarge"/>
              <w:spacing w:line="264" w:lineRule="auto"/>
              <w:rPr>
                <w:b w:val="0"/>
                <w:color w:val="000000" w:themeColor="text1"/>
                <w:sz w:val="22"/>
                <w:szCs w:val="22"/>
              </w:rPr>
            </w:pPr>
            <w:r w:rsidRPr="00EF207B">
              <w:rPr>
                <w:b w:val="0"/>
                <w:color w:val="000000" w:themeColor="text1"/>
                <w:sz w:val="22"/>
                <w:szCs w:val="22"/>
              </w:rPr>
              <w:t>Introduction to SPSS</w:t>
            </w:r>
          </w:p>
          <w:p w:rsidR="00C02C1E" w:rsidRPr="00EF207B" w:rsidRDefault="00C02C1E" w:rsidP="00C2571B">
            <w:pPr>
              <w:spacing w:after="180" w:line="264" w:lineRule="auto"/>
              <w:rPr>
                <w:color w:val="000000" w:themeColor="text1"/>
              </w:rPr>
            </w:pPr>
            <w:r w:rsidRPr="00EF207B">
              <w:rPr>
                <w:color w:val="000000" w:themeColor="text1"/>
              </w:rPr>
              <w:t xml:space="preserve">For trainees and researchers, Information and Decision Support Center, The Egyptian Cabinet, </w:t>
            </w:r>
            <w:proofErr w:type="gramStart"/>
            <w:r w:rsidRPr="00EF207B">
              <w:rPr>
                <w:color w:val="000000" w:themeColor="text1"/>
              </w:rPr>
              <w:t>Cairo</w:t>
            </w:r>
            <w:proofErr w:type="gramEnd"/>
            <w:r w:rsidRPr="00EF207B">
              <w:rPr>
                <w:color w:val="000000" w:themeColor="text1"/>
              </w:rPr>
              <w:t xml:space="preserve">, Egypt. </w:t>
            </w:r>
          </w:p>
        </w:tc>
      </w:tr>
      <w:tr w:rsidR="00C02C1E" w:rsidRPr="00EF207B" w:rsidTr="00C2571B">
        <w:trPr>
          <w:jc w:val="center"/>
        </w:trPr>
        <w:tc>
          <w:tcPr>
            <w:tcW w:w="1980" w:type="dxa"/>
          </w:tcPr>
          <w:p w:rsidR="00C02C1E" w:rsidRPr="00EF207B" w:rsidRDefault="00C02C1E" w:rsidP="00C2571B">
            <w:pPr>
              <w:pStyle w:val="BoldNormal"/>
              <w:spacing w:after="180" w:line="264" w:lineRule="auto"/>
              <w:jc w:val="right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2012-2014</w:t>
            </w:r>
          </w:p>
        </w:tc>
        <w:tc>
          <w:tcPr>
            <w:tcW w:w="8409" w:type="dxa"/>
            <w:gridSpan w:val="2"/>
          </w:tcPr>
          <w:p w:rsidR="00C02C1E" w:rsidRPr="00EF207B" w:rsidRDefault="00C02C1E" w:rsidP="00C2571B">
            <w:pPr>
              <w:pStyle w:val="BoldLarge"/>
              <w:spacing w:line="264" w:lineRule="auto"/>
              <w:rPr>
                <w:b w:val="0"/>
                <w:color w:val="000000" w:themeColor="text1"/>
                <w:sz w:val="22"/>
                <w:szCs w:val="22"/>
              </w:rPr>
            </w:pPr>
            <w:r w:rsidRPr="00EF207B">
              <w:rPr>
                <w:b w:val="0"/>
                <w:color w:val="000000" w:themeColor="text1"/>
                <w:sz w:val="22"/>
                <w:szCs w:val="22"/>
              </w:rPr>
              <w:t>Introduction to statistics</w:t>
            </w:r>
            <w:r>
              <w:rPr>
                <w:b w:val="0"/>
                <w:color w:val="000000" w:themeColor="text1"/>
                <w:sz w:val="22"/>
                <w:szCs w:val="22"/>
              </w:rPr>
              <w:t>, s</w:t>
            </w:r>
            <w:r w:rsidRPr="00EF207B">
              <w:rPr>
                <w:b w:val="0"/>
                <w:color w:val="000000" w:themeColor="text1"/>
                <w:sz w:val="22"/>
                <w:szCs w:val="22"/>
              </w:rPr>
              <w:t>tatistical analysis using SPSS</w:t>
            </w:r>
            <w:r>
              <w:rPr>
                <w:b w:val="0"/>
                <w:color w:val="000000" w:themeColor="text1"/>
                <w:sz w:val="22"/>
                <w:szCs w:val="22"/>
              </w:rPr>
              <w:t>, s</w:t>
            </w:r>
            <w:r w:rsidRPr="00EF207B">
              <w:rPr>
                <w:b w:val="0"/>
                <w:color w:val="000000" w:themeColor="text1"/>
                <w:sz w:val="22"/>
                <w:szCs w:val="22"/>
              </w:rPr>
              <w:t>tatistical analysis using Minitab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, </w:t>
            </w:r>
            <w:r w:rsidRPr="00EF207B">
              <w:rPr>
                <w:b w:val="0"/>
                <w:color w:val="000000" w:themeColor="text1"/>
                <w:sz w:val="22"/>
                <w:szCs w:val="22"/>
              </w:rPr>
              <w:t>Regression analysis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, </w:t>
            </w:r>
            <w:r w:rsidRPr="00EF207B">
              <w:rPr>
                <w:b w:val="0"/>
                <w:color w:val="000000" w:themeColor="text1"/>
                <w:sz w:val="22"/>
                <w:szCs w:val="22"/>
              </w:rPr>
              <w:t>Time series analysis</w:t>
            </w:r>
          </w:p>
          <w:p w:rsidR="00C02C1E" w:rsidRPr="00EF207B" w:rsidRDefault="00C02C1E" w:rsidP="00C2571B">
            <w:pPr>
              <w:spacing w:after="180" w:line="264" w:lineRule="auto"/>
              <w:rPr>
                <w:color w:val="000000" w:themeColor="text1"/>
              </w:rPr>
            </w:pPr>
            <w:r w:rsidRPr="00EF207B">
              <w:rPr>
                <w:color w:val="000000" w:themeColor="text1"/>
              </w:rPr>
              <w:t>For non-statistical M.Sc. and Ph.D. students, Cairo, Egypt.</w:t>
            </w:r>
          </w:p>
        </w:tc>
      </w:tr>
      <w:tr w:rsidR="00C02C1E" w:rsidRPr="00EF207B" w:rsidTr="00C2571B">
        <w:trPr>
          <w:jc w:val="center"/>
        </w:trPr>
        <w:tc>
          <w:tcPr>
            <w:tcW w:w="1980" w:type="dxa"/>
          </w:tcPr>
          <w:p w:rsidR="00C02C1E" w:rsidRPr="00EF207B" w:rsidRDefault="00C02C1E" w:rsidP="00C2571B">
            <w:pPr>
              <w:pStyle w:val="BoldNormal"/>
              <w:spacing w:after="180" w:line="264" w:lineRule="auto"/>
              <w:jc w:val="right"/>
              <w:rPr>
                <w:b w:val="0"/>
                <w:color w:val="000000" w:themeColor="text1"/>
              </w:rPr>
            </w:pPr>
            <w:r w:rsidRPr="00EF207B">
              <w:rPr>
                <w:b w:val="0"/>
                <w:noProof/>
                <w:color w:val="000000" w:themeColor="text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44170B" wp14:editId="7D34C75A">
                      <wp:simplePos x="0" y="0"/>
                      <wp:positionH relativeFrom="column">
                        <wp:posOffset>-252</wp:posOffset>
                      </wp:positionH>
                      <wp:positionV relativeFrom="paragraph">
                        <wp:posOffset>228840</wp:posOffset>
                      </wp:positionV>
                      <wp:extent cx="1138686" cy="112143"/>
                      <wp:effectExtent l="0" t="0" r="4445" b="254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8686" cy="1121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left:0;text-align:left;margin-left:0;margin-top:18pt;width:89.65pt;height: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" fillcolor="#4f81bd [3204]" stroked="f" strokeweight="2pt"/>
                  </w:pict>
                </mc:Fallback>
              </mc:AlternateContent>
            </w:r>
          </w:p>
        </w:tc>
        <w:tc>
          <w:tcPr>
            <w:tcW w:w="8409" w:type="dxa"/>
            <w:gridSpan w:val="2"/>
            <w:vAlign w:val="center"/>
          </w:tcPr>
          <w:p w:rsidR="00C02C1E" w:rsidRPr="00EF207B" w:rsidRDefault="00C02C1E" w:rsidP="00C2571B">
            <w:pPr>
              <w:pStyle w:val="Heading1"/>
              <w:spacing w:line="288" w:lineRule="auto"/>
              <w:outlineLvl w:val="0"/>
              <w:rPr>
                <w:color w:val="000000" w:themeColor="text1"/>
                <w:sz w:val="22"/>
                <w:szCs w:val="22"/>
              </w:rPr>
            </w:pPr>
            <w:r w:rsidRPr="00484201">
              <w:rPr>
                <w:color w:val="4F81BD" w:themeColor="accent1"/>
                <w:sz w:val="40"/>
                <w:szCs w:val="40"/>
              </w:rPr>
              <w:t>Consulting</w:t>
            </w:r>
          </w:p>
        </w:tc>
      </w:tr>
      <w:tr w:rsidR="00C02C1E" w:rsidRPr="00EF207B" w:rsidTr="00C2571B">
        <w:trPr>
          <w:jc w:val="center"/>
        </w:trPr>
        <w:tc>
          <w:tcPr>
            <w:tcW w:w="1980" w:type="dxa"/>
          </w:tcPr>
          <w:p w:rsidR="00C02C1E" w:rsidRPr="00EF207B" w:rsidRDefault="00C02C1E" w:rsidP="00C2571B">
            <w:pPr>
              <w:pStyle w:val="BoldNormal"/>
              <w:spacing w:after="180" w:line="264" w:lineRule="auto"/>
              <w:jc w:val="right"/>
              <w:rPr>
                <w:b w:val="0"/>
                <w:color w:val="000000" w:themeColor="text1"/>
              </w:rPr>
            </w:pPr>
            <w:r w:rsidRPr="00EF207B">
              <w:rPr>
                <w:b w:val="0"/>
                <w:color w:val="000000" w:themeColor="text1"/>
              </w:rPr>
              <w:t>2013-present</w:t>
            </w:r>
          </w:p>
        </w:tc>
        <w:tc>
          <w:tcPr>
            <w:tcW w:w="8409" w:type="dxa"/>
            <w:gridSpan w:val="2"/>
          </w:tcPr>
          <w:p w:rsidR="00C02C1E" w:rsidRPr="00827142" w:rsidRDefault="00C02C1E" w:rsidP="00C2571B">
            <w:pPr>
              <w:pStyle w:val="BoldLarge"/>
              <w:spacing w:after="180" w:line="264" w:lineRule="auto"/>
              <w:rPr>
                <w:b w:val="0"/>
                <w:color w:val="000000" w:themeColor="text1"/>
                <w:sz w:val="22"/>
                <w:szCs w:val="22"/>
              </w:rPr>
            </w:pPr>
            <w:r w:rsidRPr="00EF207B">
              <w:rPr>
                <w:b w:val="0"/>
                <w:color w:val="000000" w:themeColor="text1"/>
                <w:sz w:val="22"/>
                <w:szCs w:val="22"/>
              </w:rPr>
              <w:t xml:space="preserve">Offered consultations in </w:t>
            </w:r>
            <w:r>
              <w:rPr>
                <w:b w:val="0"/>
                <w:color w:val="000000" w:themeColor="text1"/>
                <w:sz w:val="22"/>
                <w:szCs w:val="22"/>
              </w:rPr>
              <w:t>the following</w:t>
            </w:r>
            <w:r w:rsidRPr="00EF207B">
              <w:rPr>
                <w:b w:val="0"/>
                <w:color w:val="000000" w:themeColor="text1"/>
                <w:sz w:val="22"/>
                <w:szCs w:val="22"/>
              </w:rPr>
              <w:t xml:space="preserve"> topics: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studying the m</w:t>
            </w:r>
            <w:r w:rsidRPr="00827142">
              <w:rPr>
                <w:b w:val="0"/>
                <w:color w:val="000000" w:themeColor="text1"/>
                <w:sz w:val="22"/>
                <w:szCs w:val="22"/>
              </w:rPr>
              <w:t xml:space="preserve">edia trends, </w:t>
            </w:r>
            <w:r>
              <w:rPr>
                <w:b w:val="0"/>
                <w:color w:val="000000" w:themeColor="text1"/>
                <w:sz w:val="22"/>
                <w:szCs w:val="22"/>
              </w:rPr>
              <w:t>p</w:t>
            </w:r>
            <w:r w:rsidRPr="00827142">
              <w:rPr>
                <w:b w:val="0"/>
                <w:color w:val="000000" w:themeColor="text1"/>
                <w:sz w:val="22"/>
                <w:szCs w:val="22"/>
              </w:rPr>
              <w:t>ublic opinion trends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, </w:t>
            </w:r>
            <w:r w:rsidRPr="00827142">
              <w:rPr>
                <w:b w:val="0"/>
                <w:color w:val="000000" w:themeColor="text1"/>
                <w:sz w:val="22"/>
                <w:szCs w:val="22"/>
              </w:rPr>
              <w:t xml:space="preserve">Saudi labor substitution scenarios, </w:t>
            </w:r>
            <w:r>
              <w:rPr>
                <w:b w:val="0"/>
                <w:color w:val="000000" w:themeColor="text1"/>
                <w:sz w:val="22"/>
                <w:szCs w:val="22"/>
              </w:rPr>
              <w:t>c</w:t>
            </w:r>
            <w:r w:rsidRPr="00827142">
              <w:rPr>
                <w:b w:val="0"/>
                <w:color w:val="000000" w:themeColor="text1"/>
                <w:sz w:val="22"/>
                <w:szCs w:val="22"/>
              </w:rPr>
              <w:t xml:space="preserve">ausality tests, 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studying </w:t>
            </w:r>
            <w:r w:rsidRPr="00827142">
              <w:rPr>
                <w:b w:val="0"/>
                <w:color w:val="000000" w:themeColor="text1"/>
                <w:sz w:val="22"/>
                <w:szCs w:val="22"/>
              </w:rPr>
              <w:t xml:space="preserve">the implications of the shale gas boom 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on </w:t>
            </w:r>
            <w:r w:rsidRPr="00827142">
              <w:rPr>
                <w:b w:val="0"/>
                <w:color w:val="000000" w:themeColor="text1"/>
                <w:sz w:val="22"/>
                <w:szCs w:val="22"/>
              </w:rPr>
              <w:t>the Gulf Cooperation Council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countries' </w:t>
            </w:r>
            <w:r w:rsidRPr="00827142">
              <w:rPr>
                <w:b w:val="0"/>
                <w:color w:val="000000" w:themeColor="text1"/>
                <w:sz w:val="22"/>
                <w:szCs w:val="22"/>
              </w:rPr>
              <w:t xml:space="preserve">petrochemical producers, </w:t>
            </w:r>
            <w:r>
              <w:rPr>
                <w:b w:val="0"/>
                <w:color w:val="000000" w:themeColor="text1"/>
                <w:sz w:val="22"/>
                <w:szCs w:val="22"/>
              </w:rPr>
              <w:t>s</w:t>
            </w:r>
            <w:r w:rsidRPr="00827142">
              <w:rPr>
                <w:b w:val="0"/>
                <w:color w:val="000000" w:themeColor="text1"/>
                <w:sz w:val="22"/>
                <w:szCs w:val="22"/>
              </w:rPr>
              <w:t xml:space="preserve">tudying the impact of public spending of health on the economic growth, </w:t>
            </w:r>
            <w:r>
              <w:rPr>
                <w:b w:val="0"/>
                <w:color w:val="000000" w:themeColor="text1"/>
                <w:sz w:val="22"/>
                <w:szCs w:val="22"/>
              </w:rPr>
              <w:t>s</w:t>
            </w:r>
            <w:r w:rsidRPr="00827142">
              <w:rPr>
                <w:b w:val="0"/>
                <w:color w:val="000000" w:themeColor="text1"/>
                <w:sz w:val="22"/>
                <w:szCs w:val="22"/>
              </w:rPr>
              <w:t xml:space="preserve">tudying the impact of public spending of transportation on the other sectors, </w:t>
            </w:r>
            <w:r>
              <w:rPr>
                <w:b w:val="0"/>
                <w:color w:val="000000" w:themeColor="text1"/>
                <w:sz w:val="22"/>
                <w:szCs w:val="22"/>
              </w:rPr>
              <w:t>s</w:t>
            </w:r>
            <w:r w:rsidRPr="00827142">
              <w:rPr>
                <w:b w:val="0"/>
                <w:color w:val="000000" w:themeColor="text1"/>
                <w:sz w:val="22"/>
                <w:szCs w:val="22"/>
              </w:rPr>
              <w:t xml:space="preserve">tudying the relation between migrant capital and the economic growth, </w:t>
            </w:r>
            <w:r>
              <w:rPr>
                <w:b w:val="0"/>
                <w:color w:val="000000" w:themeColor="text1"/>
                <w:sz w:val="22"/>
                <w:szCs w:val="22"/>
              </w:rPr>
              <w:t>d</w:t>
            </w:r>
            <w:r w:rsidRPr="00827142">
              <w:rPr>
                <w:b w:val="0"/>
                <w:color w:val="000000" w:themeColor="text1"/>
                <w:sz w:val="22"/>
                <w:szCs w:val="22"/>
              </w:rPr>
              <w:t>emocracy indicators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and students' </w:t>
            </w:r>
            <w:r w:rsidRPr="00827142">
              <w:rPr>
                <w:b w:val="0"/>
                <w:color w:val="000000" w:themeColor="text1"/>
                <w:sz w:val="22"/>
                <w:szCs w:val="22"/>
              </w:rPr>
              <w:t>researches and theses</w:t>
            </w:r>
            <w:r>
              <w:rPr>
                <w:b w:val="0"/>
                <w:color w:val="000000" w:themeColor="text1"/>
                <w:sz w:val="22"/>
                <w:szCs w:val="22"/>
              </w:rPr>
              <w:t>.</w:t>
            </w:r>
          </w:p>
        </w:tc>
      </w:tr>
      <w:tr w:rsidR="00C02C1E" w:rsidRPr="00EF207B" w:rsidTr="00C2571B">
        <w:trPr>
          <w:jc w:val="center"/>
        </w:trPr>
        <w:tc>
          <w:tcPr>
            <w:tcW w:w="10389" w:type="dxa"/>
            <w:gridSpan w:val="3"/>
          </w:tcPr>
          <w:p w:rsidR="00C02C1E" w:rsidRPr="00EF207B" w:rsidRDefault="00C02C1E" w:rsidP="00C2571B">
            <w:pPr>
              <w:pStyle w:val="Heading1"/>
              <w:spacing w:line="288" w:lineRule="auto"/>
              <w:ind w:left="1958"/>
              <w:outlineLvl w:val="0"/>
              <w:rPr>
                <w:color w:val="000000" w:themeColor="text1"/>
              </w:rPr>
            </w:pPr>
            <w:r w:rsidRPr="00484201">
              <w:rPr>
                <w:noProof/>
                <w:color w:val="4F81BD" w:themeColor="accent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D0B709" wp14:editId="1E0AD154">
                      <wp:simplePos x="0" y="0"/>
                      <wp:positionH relativeFrom="column">
                        <wp:posOffset>-8626</wp:posOffset>
                      </wp:positionH>
                      <wp:positionV relativeFrom="paragraph">
                        <wp:posOffset>245110</wp:posOffset>
                      </wp:positionV>
                      <wp:extent cx="1138686" cy="112143"/>
                      <wp:effectExtent l="0" t="0" r="4445" b="25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8686" cy="1121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-.7pt;margin-top:19.3pt;width:89.65pt;height: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" fillcolor="#4f81bd [3204]" stroked="f" strokeweight="2pt"/>
                  </w:pict>
                </mc:Fallback>
              </mc:AlternateContent>
            </w:r>
            <w:r w:rsidRPr="00484201">
              <w:rPr>
                <w:color w:val="4F81BD" w:themeColor="accent1"/>
                <w:sz w:val="40"/>
                <w:szCs w:val="40"/>
              </w:rPr>
              <w:t>Training Courses</w:t>
            </w:r>
          </w:p>
        </w:tc>
      </w:tr>
      <w:tr w:rsidR="00C02C1E" w:rsidRPr="00EF207B" w:rsidTr="00C2571B">
        <w:trPr>
          <w:jc w:val="center"/>
        </w:trPr>
        <w:tc>
          <w:tcPr>
            <w:tcW w:w="1998" w:type="dxa"/>
            <w:gridSpan w:val="2"/>
          </w:tcPr>
          <w:p w:rsidR="00C02C1E" w:rsidRPr="00EF207B" w:rsidRDefault="00C02C1E" w:rsidP="00C2571B">
            <w:pPr>
              <w:pStyle w:val="BoldNormal"/>
              <w:spacing w:after="180" w:line="264" w:lineRule="auto"/>
              <w:jc w:val="right"/>
              <w:rPr>
                <w:b w:val="0"/>
                <w:color w:val="000000" w:themeColor="text1"/>
              </w:rPr>
            </w:pPr>
            <w:r w:rsidRPr="00EF207B">
              <w:rPr>
                <w:b w:val="0"/>
                <w:color w:val="000000" w:themeColor="text1"/>
              </w:rPr>
              <w:t xml:space="preserve">2017 </w:t>
            </w:r>
          </w:p>
        </w:tc>
        <w:tc>
          <w:tcPr>
            <w:tcW w:w="8391" w:type="dxa"/>
          </w:tcPr>
          <w:p w:rsidR="00C02C1E" w:rsidRPr="00EF207B" w:rsidRDefault="00C02C1E" w:rsidP="00C2571B">
            <w:pPr>
              <w:pStyle w:val="BoldLarge"/>
              <w:spacing w:line="264" w:lineRule="auto"/>
              <w:rPr>
                <w:b w:val="0"/>
                <w:color w:val="000000" w:themeColor="text1"/>
                <w:sz w:val="22"/>
                <w:szCs w:val="22"/>
              </w:rPr>
            </w:pPr>
            <w:r w:rsidRPr="00EF207B">
              <w:rPr>
                <w:b w:val="0"/>
                <w:color w:val="000000" w:themeColor="text1"/>
                <w:sz w:val="22"/>
                <w:szCs w:val="22"/>
              </w:rPr>
              <w:t>Academic Research Writing</w:t>
            </w:r>
          </w:p>
          <w:p w:rsidR="00C02C1E" w:rsidRPr="00EF207B" w:rsidRDefault="00C02C1E" w:rsidP="00C2571B">
            <w:pPr>
              <w:spacing w:after="180" w:line="264" w:lineRule="auto"/>
              <w:rPr>
                <w:rFonts w:ascii="CMR12" w:hAnsi="CMR12" w:cs="CMR12"/>
                <w:color w:val="000000" w:themeColor="text1"/>
                <w:sz w:val="24"/>
                <w:szCs w:val="24"/>
              </w:rPr>
            </w:pPr>
            <w:r w:rsidRPr="00EF207B">
              <w:rPr>
                <w:color w:val="000000" w:themeColor="text1"/>
              </w:rPr>
              <w:t>Cairo University, Giza, Egypt.</w:t>
            </w:r>
          </w:p>
        </w:tc>
      </w:tr>
      <w:tr w:rsidR="00C02C1E" w:rsidRPr="00EF207B" w:rsidTr="00C2571B">
        <w:trPr>
          <w:jc w:val="center"/>
        </w:trPr>
        <w:tc>
          <w:tcPr>
            <w:tcW w:w="1998" w:type="dxa"/>
            <w:gridSpan w:val="2"/>
          </w:tcPr>
          <w:p w:rsidR="00C02C1E" w:rsidRPr="00EF207B" w:rsidRDefault="00C02C1E" w:rsidP="00C2571B">
            <w:pPr>
              <w:pStyle w:val="BoldNormal"/>
              <w:spacing w:after="180" w:line="264" w:lineRule="auto"/>
              <w:jc w:val="right"/>
              <w:rPr>
                <w:b w:val="0"/>
                <w:color w:val="000000" w:themeColor="text1"/>
              </w:rPr>
            </w:pPr>
            <w:r w:rsidRPr="00EF207B">
              <w:rPr>
                <w:b w:val="0"/>
                <w:color w:val="000000" w:themeColor="text1"/>
              </w:rPr>
              <w:t>2016</w:t>
            </w:r>
          </w:p>
        </w:tc>
        <w:tc>
          <w:tcPr>
            <w:tcW w:w="8391" w:type="dxa"/>
          </w:tcPr>
          <w:p w:rsidR="00C02C1E" w:rsidRPr="00EF207B" w:rsidRDefault="00C02C1E" w:rsidP="00C2571B">
            <w:pPr>
              <w:pStyle w:val="BoldLarge"/>
              <w:spacing w:line="264" w:lineRule="auto"/>
              <w:rPr>
                <w:b w:val="0"/>
                <w:color w:val="000000" w:themeColor="text1"/>
                <w:sz w:val="22"/>
                <w:szCs w:val="22"/>
              </w:rPr>
            </w:pPr>
            <w:r w:rsidRPr="00EF207B">
              <w:rPr>
                <w:b w:val="0"/>
                <w:color w:val="000000" w:themeColor="text1"/>
                <w:sz w:val="22"/>
                <w:szCs w:val="22"/>
              </w:rPr>
              <w:t>Scientific Writing using Latex</w:t>
            </w:r>
          </w:p>
          <w:p w:rsidR="00C02C1E" w:rsidRPr="00EF207B" w:rsidRDefault="00C02C1E" w:rsidP="00C2571B">
            <w:pPr>
              <w:spacing w:after="180" w:line="264" w:lineRule="auto"/>
              <w:rPr>
                <w:rFonts w:ascii="CMR12" w:hAnsi="CMR12" w:cs="CMR12"/>
                <w:color w:val="000000" w:themeColor="text1"/>
                <w:sz w:val="24"/>
                <w:szCs w:val="24"/>
              </w:rPr>
            </w:pPr>
            <w:r w:rsidRPr="00EF207B">
              <w:rPr>
                <w:color w:val="000000" w:themeColor="text1"/>
              </w:rPr>
              <w:t>Institute of Statistical Studies and Research, Cairo University, Giza, Egypt.</w:t>
            </w:r>
          </w:p>
        </w:tc>
      </w:tr>
      <w:tr w:rsidR="00C02C1E" w:rsidRPr="00EF207B" w:rsidTr="00C2571B">
        <w:trPr>
          <w:jc w:val="center"/>
        </w:trPr>
        <w:tc>
          <w:tcPr>
            <w:tcW w:w="1998" w:type="dxa"/>
            <w:gridSpan w:val="2"/>
          </w:tcPr>
          <w:p w:rsidR="00C02C1E" w:rsidRPr="00EF207B" w:rsidRDefault="00C02C1E" w:rsidP="00C2571B">
            <w:pPr>
              <w:pStyle w:val="BoldNormal"/>
              <w:spacing w:after="180" w:line="264" w:lineRule="auto"/>
              <w:jc w:val="right"/>
              <w:rPr>
                <w:b w:val="0"/>
                <w:color w:val="000000" w:themeColor="text1"/>
              </w:rPr>
            </w:pPr>
            <w:r w:rsidRPr="00EF207B">
              <w:rPr>
                <w:b w:val="0"/>
                <w:color w:val="000000" w:themeColor="text1"/>
              </w:rPr>
              <w:t>2016</w:t>
            </w:r>
          </w:p>
        </w:tc>
        <w:tc>
          <w:tcPr>
            <w:tcW w:w="8391" w:type="dxa"/>
          </w:tcPr>
          <w:p w:rsidR="00C02C1E" w:rsidRPr="00EF207B" w:rsidRDefault="00C02C1E" w:rsidP="00C2571B">
            <w:pPr>
              <w:pStyle w:val="BoldLarge"/>
              <w:spacing w:line="264" w:lineRule="auto"/>
              <w:rPr>
                <w:b w:val="0"/>
                <w:color w:val="000000" w:themeColor="text1"/>
                <w:sz w:val="22"/>
                <w:szCs w:val="22"/>
              </w:rPr>
            </w:pPr>
            <w:r w:rsidRPr="00EF207B">
              <w:rPr>
                <w:b w:val="0"/>
                <w:color w:val="000000" w:themeColor="text1"/>
                <w:sz w:val="22"/>
                <w:szCs w:val="22"/>
              </w:rPr>
              <w:t>Policies' Monitoring and Evaluation Tools</w:t>
            </w:r>
          </w:p>
          <w:p w:rsidR="00C02C1E" w:rsidRPr="00EF207B" w:rsidRDefault="00C02C1E" w:rsidP="00C2571B">
            <w:pPr>
              <w:spacing w:after="180" w:line="264" w:lineRule="auto"/>
              <w:rPr>
                <w:rFonts w:ascii="CMR12" w:hAnsi="CMR12" w:cs="CMR12"/>
                <w:color w:val="000000" w:themeColor="text1"/>
                <w:sz w:val="24"/>
                <w:szCs w:val="24"/>
              </w:rPr>
            </w:pPr>
            <w:r w:rsidRPr="00EF207B">
              <w:rPr>
                <w:color w:val="000000" w:themeColor="text1"/>
              </w:rPr>
              <w:t>The Public Affairs Foundation and the World Bank, Cairo, Egypt.</w:t>
            </w:r>
          </w:p>
        </w:tc>
      </w:tr>
      <w:tr w:rsidR="00C02C1E" w:rsidRPr="00EF207B" w:rsidTr="00C2571B">
        <w:trPr>
          <w:jc w:val="center"/>
        </w:trPr>
        <w:tc>
          <w:tcPr>
            <w:tcW w:w="1998" w:type="dxa"/>
            <w:gridSpan w:val="2"/>
          </w:tcPr>
          <w:p w:rsidR="00C02C1E" w:rsidRPr="00EF207B" w:rsidRDefault="00C02C1E" w:rsidP="00C2571B">
            <w:pPr>
              <w:pStyle w:val="BoldNormal"/>
              <w:spacing w:after="180" w:line="264" w:lineRule="auto"/>
              <w:jc w:val="right"/>
              <w:rPr>
                <w:b w:val="0"/>
                <w:color w:val="000000" w:themeColor="text1"/>
              </w:rPr>
            </w:pPr>
            <w:r w:rsidRPr="00EF207B">
              <w:rPr>
                <w:b w:val="0"/>
                <w:color w:val="000000" w:themeColor="text1"/>
              </w:rPr>
              <w:t>2016</w:t>
            </w:r>
          </w:p>
        </w:tc>
        <w:tc>
          <w:tcPr>
            <w:tcW w:w="8391" w:type="dxa"/>
          </w:tcPr>
          <w:p w:rsidR="00C02C1E" w:rsidRPr="00EF207B" w:rsidRDefault="00C02C1E" w:rsidP="00C2571B">
            <w:pPr>
              <w:pStyle w:val="BoldLarge"/>
              <w:spacing w:line="264" w:lineRule="auto"/>
              <w:rPr>
                <w:b w:val="0"/>
                <w:color w:val="000000" w:themeColor="text1"/>
                <w:sz w:val="22"/>
                <w:szCs w:val="22"/>
              </w:rPr>
            </w:pPr>
            <w:r w:rsidRPr="00EF207B">
              <w:rPr>
                <w:b w:val="0"/>
                <w:color w:val="000000" w:themeColor="text1"/>
                <w:sz w:val="22"/>
                <w:szCs w:val="22"/>
              </w:rPr>
              <w:t>Data Visualization</w:t>
            </w:r>
          </w:p>
          <w:p w:rsidR="00C02C1E" w:rsidRPr="00EF207B" w:rsidRDefault="00C02C1E" w:rsidP="00C2571B">
            <w:pPr>
              <w:spacing w:after="180" w:line="264" w:lineRule="auto"/>
              <w:rPr>
                <w:color w:val="000000" w:themeColor="text1"/>
              </w:rPr>
            </w:pPr>
            <w:r w:rsidRPr="00EF207B">
              <w:rPr>
                <w:color w:val="000000" w:themeColor="text1"/>
              </w:rPr>
              <w:t>Faculty of computers and Information, Cairo University, Giza, Egypt.</w:t>
            </w:r>
          </w:p>
        </w:tc>
      </w:tr>
      <w:tr w:rsidR="00C02C1E" w:rsidRPr="00EF207B" w:rsidTr="00C2571B">
        <w:trPr>
          <w:jc w:val="center"/>
        </w:trPr>
        <w:tc>
          <w:tcPr>
            <w:tcW w:w="1998" w:type="dxa"/>
            <w:gridSpan w:val="2"/>
          </w:tcPr>
          <w:p w:rsidR="00C02C1E" w:rsidRPr="00EF207B" w:rsidRDefault="00C02C1E" w:rsidP="00C2571B">
            <w:pPr>
              <w:pStyle w:val="BoldNormal"/>
              <w:spacing w:after="180" w:line="264" w:lineRule="auto"/>
              <w:jc w:val="right"/>
              <w:rPr>
                <w:b w:val="0"/>
                <w:color w:val="000000" w:themeColor="text1"/>
              </w:rPr>
            </w:pPr>
            <w:r w:rsidRPr="00EF207B">
              <w:rPr>
                <w:b w:val="0"/>
                <w:color w:val="000000" w:themeColor="text1"/>
              </w:rPr>
              <w:t>2016</w:t>
            </w:r>
          </w:p>
        </w:tc>
        <w:tc>
          <w:tcPr>
            <w:tcW w:w="8391" w:type="dxa"/>
          </w:tcPr>
          <w:p w:rsidR="00C02C1E" w:rsidRPr="00EF207B" w:rsidRDefault="00C02C1E" w:rsidP="00C2571B">
            <w:pPr>
              <w:pStyle w:val="BoldLarge"/>
              <w:spacing w:line="264" w:lineRule="auto"/>
              <w:rPr>
                <w:b w:val="0"/>
                <w:color w:val="000000" w:themeColor="text1"/>
                <w:sz w:val="22"/>
                <w:szCs w:val="22"/>
              </w:rPr>
            </w:pPr>
            <w:r w:rsidRPr="00EF207B">
              <w:rPr>
                <w:b w:val="0"/>
                <w:color w:val="000000" w:themeColor="text1"/>
                <w:sz w:val="22"/>
                <w:szCs w:val="22"/>
              </w:rPr>
              <w:t>Statistical Analysis Program (SAS)</w:t>
            </w:r>
          </w:p>
          <w:p w:rsidR="00C02C1E" w:rsidRPr="00EF207B" w:rsidRDefault="00C02C1E" w:rsidP="00C2571B">
            <w:pPr>
              <w:spacing w:after="180" w:line="264" w:lineRule="auto"/>
              <w:rPr>
                <w:color w:val="000000" w:themeColor="text1"/>
                <w:sz w:val="28"/>
                <w:szCs w:val="28"/>
              </w:rPr>
            </w:pPr>
            <w:r w:rsidRPr="00EF207B">
              <w:rPr>
                <w:color w:val="000000" w:themeColor="text1"/>
              </w:rPr>
              <w:t>Faculty of Economics Political Science, Cairo University, Giza, Egypt.</w:t>
            </w:r>
          </w:p>
        </w:tc>
      </w:tr>
      <w:tr w:rsidR="00C02C1E" w:rsidRPr="00EF207B" w:rsidTr="00C2571B">
        <w:trPr>
          <w:jc w:val="center"/>
        </w:trPr>
        <w:tc>
          <w:tcPr>
            <w:tcW w:w="1998" w:type="dxa"/>
            <w:gridSpan w:val="2"/>
          </w:tcPr>
          <w:p w:rsidR="00C02C1E" w:rsidRPr="00EF207B" w:rsidRDefault="00C02C1E" w:rsidP="00C2571B">
            <w:pPr>
              <w:pStyle w:val="BoldNormal"/>
              <w:spacing w:after="180" w:line="264" w:lineRule="auto"/>
              <w:jc w:val="right"/>
              <w:rPr>
                <w:b w:val="0"/>
                <w:color w:val="000000" w:themeColor="text1"/>
              </w:rPr>
            </w:pPr>
            <w:r w:rsidRPr="00EF207B">
              <w:rPr>
                <w:b w:val="0"/>
                <w:color w:val="000000" w:themeColor="text1"/>
              </w:rPr>
              <w:t>2015</w:t>
            </w:r>
          </w:p>
        </w:tc>
        <w:tc>
          <w:tcPr>
            <w:tcW w:w="8391" w:type="dxa"/>
          </w:tcPr>
          <w:p w:rsidR="00C02C1E" w:rsidRPr="00EF207B" w:rsidRDefault="00C02C1E" w:rsidP="00C2571B">
            <w:pPr>
              <w:pStyle w:val="BoldLarge"/>
              <w:spacing w:line="264" w:lineRule="auto"/>
              <w:rPr>
                <w:b w:val="0"/>
                <w:color w:val="000000" w:themeColor="text1"/>
                <w:sz w:val="22"/>
                <w:szCs w:val="22"/>
              </w:rPr>
            </w:pPr>
            <w:r w:rsidRPr="00EF207B">
              <w:rPr>
                <w:b w:val="0"/>
                <w:color w:val="000000" w:themeColor="text1"/>
                <w:sz w:val="22"/>
                <w:szCs w:val="22"/>
              </w:rPr>
              <w:t>Skills for Installing Social Accounting Matrix</w:t>
            </w:r>
          </w:p>
          <w:p w:rsidR="00C02C1E" w:rsidRPr="00EF207B" w:rsidRDefault="00C02C1E" w:rsidP="00C2571B">
            <w:pPr>
              <w:spacing w:after="180" w:line="264" w:lineRule="auto"/>
              <w:rPr>
                <w:color w:val="000000" w:themeColor="text1"/>
              </w:rPr>
            </w:pPr>
            <w:r w:rsidRPr="00EF207B">
              <w:rPr>
                <w:color w:val="000000" w:themeColor="text1"/>
              </w:rPr>
              <w:t>Arab Planning Institute, 2015, Cairo, Egypt.</w:t>
            </w:r>
          </w:p>
        </w:tc>
      </w:tr>
      <w:tr w:rsidR="00C02C1E" w:rsidRPr="00EF207B" w:rsidTr="00C2571B">
        <w:trPr>
          <w:jc w:val="center"/>
        </w:trPr>
        <w:tc>
          <w:tcPr>
            <w:tcW w:w="1998" w:type="dxa"/>
            <w:gridSpan w:val="2"/>
            <w:shd w:val="clear" w:color="auto" w:fill="auto"/>
          </w:tcPr>
          <w:p w:rsidR="00C02C1E" w:rsidRPr="00EF207B" w:rsidRDefault="00C02C1E" w:rsidP="00C2571B">
            <w:pPr>
              <w:pStyle w:val="BoldNormal"/>
              <w:spacing w:after="180" w:line="264" w:lineRule="auto"/>
              <w:jc w:val="right"/>
              <w:rPr>
                <w:b w:val="0"/>
                <w:color w:val="000000" w:themeColor="text1"/>
              </w:rPr>
            </w:pPr>
            <w:r w:rsidRPr="00EF207B">
              <w:rPr>
                <w:b w:val="0"/>
                <w:color w:val="000000" w:themeColor="text1"/>
              </w:rPr>
              <w:lastRenderedPageBreak/>
              <w:br w:type="page"/>
              <w:t>2015</w:t>
            </w:r>
          </w:p>
        </w:tc>
        <w:tc>
          <w:tcPr>
            <w:tcW w:w="8391" w:type="dxa"/>
          </w:tcPr>
          <w:p w:rsidR="00C02C1E" w:rsidRPr="00EF207B" w:rsidRDefault="00C02C1E" w:rsidP="00C2571B">
            <w:pPr>
              <w:pStyle w:val="BoldLarge"/>
              <w:spacing w:line="264" w:lineRule="auto"/>
              <w:rPr>
                <w:b w:val="0"/>
                <w:color w:val="000000" w:themeColor="text1"/>
                <w:sz w:val="22"/>
                <w:szCs w:val="22"/>
              </w:rPr>
            </w:pPr>
            <w:r w:rsidRPr="00EF207B">
              <w:rPr>
                <w:b w:val="0"/>
                <w:color w:val="000000" w:themeColor="text1"/>
                <w:sz w:val="22"/>
                <w:szCs w:val="22"/>
              </w:rPr>
              <w:t>Measuring Corruption Indicators at Governorates Level</w:t>
            </w:r>
          </w:p>
          <w:p w:rsidR="00C02C1E" w:rsidRPr="00EF207B" w:rsidRDefault="00C02C1E" w:rsidP="00C2571B">
            <w:pPr>
              <w:spacing w:after="180" w:line="264" w:lineRule="auto"/>
              <w:rPr>
                <w:color w:val="000000" w:themeColor="text1"/>
              </w:rPr>
            </w:pPr>
            <w:r w:rsidRPr="00EF207B">
              <w:rPr>
                <w:color w:val="000000" w:themeColor="text1"/>
              </w:rPr>
              <w:t>Institute of National Planning, Cairo, Egypt.</w:t>
            </w:r>
          </w:p>
        </w:tc>
      </w:tr>
      <w:tr w:rsidR="00C02C1E" w:rsidRPr="00EF207B" w:rsidTr="00C2571B">
        <w:trPr>
          <w:jc w:val="center"/>
        </w:trPr>
        <w:tc>
          <w:tcPr>
            <w:tcW w:w="1998" w:type="dxa"/>
            <w:gridSpan w:val="2"/>
          </w:tcPr>
          <w:p w:rsidR="00C02C1E" w:rsidRPr="00EF207B" w:rsidRDefault="00C02C1E" w:rsidP="00C2571B">
            <w:pPr>
              <w:pStyle w:val="BoldNormal"/>
              <w:spacing w:after="180" w:line="264" w:lineRule="auto"/>
              <w:jc w:val="right"/>
              <w:rPr>
                <w:b w:val="0"/>
                <w:color w:val="000000" w:themeColor="text1"/>
              </w:rPr>
            </w:pPr>
            <w:r w:rsidRPr="00EF207B">
              <w:rPr>
                <w:b w:val="0"/>
                <w:color w:val="000000" w:themeColor="text1"/>
              </w:rPr>
              <w:t>2014</w:t>
            </w:r>
          </w:p>
        </w:tc>
        <w:tc>
          <w:tcPr>
            <w:tcW w:w="8391" w:type="dxa"/>
          </w:tcPr>
          <w:p w:rsidR="00C02C1E" w:rsidRPr="00EF207B" w:rsidRDefault="00C02C1E" w:rsidP="00C2571B">
            <w:pPr>
              <w:pStyle w:val="BoldLarge"/>
              <w:spacing w:line="264" w:lineRule="auto"/>
              <w:rPr>
                <w:b w:val="0"/>
                <w:color w:val="000000" w:themeColor="text1"/>
                <w:sz w:val="22"/>
                <w:szCs w:val="22"/>
              </w:rPr>
            </w:pPr>
            <w:r w:rsidRPr="00EF207B">
              <w:rPr>
                <w:b w:val="0"/>
                <w:color w:val="000000" w:themeColor="text1"/>
                <w:sz w:val="22"/>
                <w:szCs w:val="22"/>
              </w:rPr>
              <w:t>The GAPP Executive Education Program on Public Policy Design and Analysis</w:t>
            </w:r>
          </w:p>
          <w:p w:rsidR="00C02C1E" w:rsidRPr="00EF207B" w:rsidRDefault="00C02C1E" w:rsidP="00C2571B">
            <w:pPr>
              <w:spacing w:after="180" w:line="264" w:lineRule="auto"/>
              <w:rPr>
                <w:color w:val="000000" w:themeColor="text1"/>
              </w:rPr>
            </w:pPr>
            <w:r w:rsidRPr="00EF207B">
              <w:rPr>
                <w:color w:val="000000" w:themeColor="text1"/>
              </w:rPr>
              <w:t>School of Global Affairs and Public Policy, The American University in Cairo, Egypt.</w:t>
            </w:r>
          </w:p>
        </w:tc>
      </w:tr>
      <w:tr w:rsidR="00C02C1E" w:rsidRPr="00EF207B" w:rsidTr="00C2571B">
        <w:trPr>
          <w:jc w:val="center"/>
        </w:trPr>
        <w:tc>
          <w:tcPr>
            <w:tcW w:w="1998" w:type="dxa"/>
            <w:gridSpan w:val="2"/>
          </w:tcPr>
          <w:p w:rsidR="00C02C1E" w:rsidRPr="00EF207B" w:rsidRDefault="00C02C1E" w:rsidP="00C2571B">
            <w:pPr>
              <w:pStyle w:val="BoldNormal"/>
              <w:spacing w:after="180" w:line="264" w:lineRule="auto"/>
              <w:jc w:val="right"/>
              <w:rPr>
                <w:b w:val="0"/>
                <w:color w:val="000000" w:themeColor="text1"/>
              </w:rPr>
            </w:pPr>
            <w:r w:rsidRPr="00EF207B">
              <w:rPr>
                <w:b w:val="0"/>
                <w:color w:val="000000" w:themeColor="text1"/>
              </w:rPr>
              <w:t>2014</w:t>
            </w:r>
          </w:p>
        </w:tc>
        <w:tc>
          <w:tcPr>
            <w:tcW w:w="8391" w:type="dxa"/>
          </w:tcPr>
          <w:p w:rsidR="00C02C1E" w:rsidRPr="00EF207B" w:rsidRDefault="00C02C1E" w:rsidP="00C2571B">
            <w:pPr>
              <w:pStyle w:val="BoldLarge"/>
              <w:spacing w:line="264" w:lineRule="auto"/>
              <w:rPr>
                <w:b w:val="0"/>
                <w:color w:val="000000" w:themeColor="text1"/>
                <w:sz w:val="22"/>
                <w:szCs w:val="22"/>
              </w:rPr>
            </w:pPr>
            <w:r w:rsidRPr="00EF207B">
              <w:rPr>
                <w:b w:val="0"/>
                <w:color w:val="000000" w:themeColor="text1"/>
                <w:sz w:val="22"/>
                <w:szCs w:val="22"/>
              </w:rPr>
              <w:t>Impact evaluation of social protection programs using advanced statistical analysis</w:t>
            </w:r>
          </w:p>
          <w:p w:rsidR="00C02C1E" w:rsidRPr="00EF207B" w:rsidRDefault="00C02C1E" w:rsidP="00C2571B">
            <w:pPr>
              <w:spacing w:after="180" w:line="264" w:lineRule="auto"/>
              <w:rPr>
                <w:color w:val="000000" w:themeColor="text1"/>
              </w:rPr>
            </w:pPr>
            <w:r w:rsidRPr="00EF207B">
              <w:rPr>
                <w:color w:val="000000" w:themeColor="text1"/>
              </w:rPr>
              <w:t>The Social Contract Center in collaboration with the International Policy Center for Inclusive Growth (IPC-IG), Cairo, Egypt.</w:t>
            </w:r>
          </w:p>
        </w:tc>
      </w:tr>
      <w:tr w:rsidR="00C02C1E" w:rsidRPr="00EF207B" w:rsidTr="00C2571B">
        <w:trPr>
          <w:jc w:val="center"/>
        </w:trPr>
        <w:tc>
          <w:tcPr>
            <w:tcW w:w="1998" w:type="dxa"/>
            <w:gridSpan w:val="2"/>
          </w:tcPr>
          <w:p w:rsidR="00C02C1E" w:rsidRPr="00EF207B" w:rsidRDefault="00C02C1E" w:rsidP="00C2571B">
            <w:pPr>
              <w:pStyle w:val="BoldNormal"/>
              <w:spacing w:after="180" w:line="264" w:lineRule="auto"/>
              <w:jc w:val="right"/>
              <w:rPr>
                <w:b w:val="0"/>
                <w:color w:val="000000" w:themeColor="text1"/>
              </w:rPr>
            </w:pPr>
            <w:r w:rsidRPr="00EF207B">
              <w:rPr>
                <w:b w:val="0"/>
                <w:color w:val="000000" w:themeColor="text1"/>
              </w:rPr>
              <w:t>2014</w:t>
            </w:r>
          </w:p>
        </w:tc>
        <w:tc>
          <w:tcPr>
            <w:tcW w:w="8391" w:type="dxa"/>
          </w:tcPr>
          <w:p w:rsidR="00C02C1E" w:rsidRPr="00EF207B" w:rsidRDefault="00C02C1E" w:rsidP="00C2571B">
            <w:pPr>
              <w:pStyle w:val="BoldLarge"/>
              <w:spacing w:line="264" w:lineRule="auto"/>
              <w:rPr>
                <w:b w:val="0"/>
                <w:color w:val="000000" w:themeColor="text1"/>
                <w:sz w:val="22"/>
                <w:szCs w:val="22"/>
              </w:rPr>
            </w:pPr>
            <w:r w:rsidRPr="00EF207B">
              <w:rPr>
                <w:b w:val="0"/>
                <w:color w:val="000000" w:themeColor="text1"/>
                <w:sz w:val="22"/>
                <w:szCs w:val="22"/>
              </w:rPr>
              <w:t>Poverty and Inequality Measurements and Targeting techniques using the statistical package STATA</w:t>
            </w:r>
          </w:p>
          <w:p w:rsidR="00C02C1E" w:rsidRPr="00EF207B" w:rsidRDefault="00C02C1E" w:rsidP="00C2571B">
            <w:pPr>
              <w:spacing w:after="180" w:line="264" w:lineRule="auto"/>
              <w:rPr>
                <w:color w:val="000000" w:themeColor="text1"/>
              </w:rPr>
            </w:pPr>
            <w:r w:rsidRPr="00EF207B">
              <w:rPr>
                <w:color w:val="000000" w:themeColor="text1"/>
              </w:rPr>
              <w:t>The Social Contract Center, IDSC, Cairo, Egypt.</w:t>
            </w:r>
          </w:p>
        </w:tc>
      </w:tr>
      <w:tr w:rsidR="00C02C1E" w:rsidRPr="00EF207B" w:rsidTr="00C2571B">
        <w:trPr>
          <w:jc w:val="center"/>
        </w:trPr>
        <w:tc>
          <w:tcPr>
            <w:tcW w:w="1998" w:type="dxa"/>
            <w:gridSpan w:val="2"/>
          </w:tcPr>
          <w:p w:rsidR="00C02C1E" w:rsidRPr="00EF207B" w:rsidRDefault="00C02C1E" w:rsidP="00C2571B">
            <w:pPr>
              <w:pStyle w:val="BoldNormal"/>
              <w:spacing w:after="180" w:line="264" w:lineRule="auto"/>
              <w:jc w:val="right"/>
              <w:rPr>
                <w:b w:val="0"/>
                <w:color w:val="000000" w:themeColor="text1"/>
              </w:rPr>
            </w:pPr>
            <w:r w:rsidRPr="00EF207B">
              <w:rPr>
                <w:b w:val="0"/>
                <w:color w:val="000000" w:themeColor="text1"/>
              </w:rPr>
              <w:t>2013</w:t>
            </w:r>
          </w:p>
        </w:tc>
        <w:tc>
          <w:tcPr>
            <w:tcW w:w="8391" w:type="dxa"/>
          </w:tcPr>
          <w:p w:rsidR="00C02C1E" w:rsidRPr="00EF207B" w:rsidRDefault="00C02C1E" w:rsidP="00C2571B">
            <w:pPr>
              <w:pStyle w:val="BoldLarge"/>
              <w:spacing w:line="264" w:lineRule="auto"/>
              <w:rPr>
                <w:b w:val="0"/>
                <w:color w:val="000000" w:themeColor="text1"/>
                <w:sz w:val="22"/>
                <w:szCs w:val="22"/>
              </w:rPr>
            </w:pPr>
            <w:r w:rsidRPr="00EF207B">
              <w:rPr>
                <w:b w:val="0"/>
                <w:color w:val="000000" w:themeColor="text1"/>
                <w:sz w:val="22"/>
                <w:szCs w:val="22"/>
              </w:rPr>
              <w:t>Time Management, Goal setting, communication skills, presentation skills and Business writing Course</w:t>
            </w:r>
          </w:p>
          <w:p w:rsidR="00C02C1E" w:rsidRPr="00EF207B" w:rsidRDefault="00C02C1E" w:rsidP="00C2571B">
            <w:pPr>
              <w:autoSpaceDE w:val="0"/>
              <w:autoSpaceDN w:val="0"/>
              <w:adjustRightInd w:val="0"/>
              <w:spacing w:after="180" w:line="264" w:lineRule="auto"/>
              <w:rPr>
                <w:color w:val="000000" w:themeColor="text1"/>
              </w:rPr>
            </w:pPr>
            <w:r w:rsidRPr="00EF207B">
              <w:rPr>
                <w:color w:val="000000" w:themeColor="text1"/>
              </w:rPr>
              <w:t>New Horizons Company, Ministry of Communications and Information Technology, Cairo, Egypt.</w:t>
            </w:r>
          </w:p>
        </w:tc>
      </w:tr>
      <w:tr w:rsidR="00C02C1E" w:rsidRPr="00EF207B" w:rsidTr="00C2571B">
        <w:trPr>
          <w:jc w:val="center"/>
        </w:trPr>
        <w:tc>
          <w:tcPr>
            <w:tcW w:w="1998" w:type="dxa"/>
            <w:gridSpan w:val="2"/>
          </w:tcPr>
          <w:p w:rsidR="00C02C1E" w:rsidRPr="00EF207B" w:rsidRDefault="00C02C1E" w:rsidP="00C2571B">
            <w:pPr>
              <w:pStyle w:val="BoldNormal"/>
              <w:spacing w:after="180" w:line="264" w:lineRule="auto"/>
              <w:jc w:val="right"/>
              <w:rPr>
                <w:b w:val="0"/>
                <w:color w:val="000000" w:themeColor="text1"/>
              </w:rPr>
            </w:pPr>
            <w:r w:rsidRPr="00EF207B">
              <w:rPr>
                <w:b w:val="0"/>
                <w:color w:val="000000" w:themeColor="text1"/>
              </w:rPr>
              <w:t>2012</w:t>
            </w:r>
          </w:p>
        </w:tc>
        <w:tc>
          <w:tcPr>
            <w:tcW w:w="8391" w:type="dxa"/>
          </w:tcPr>
          <w:p w:rsidR="00C02C1E" w:rsidRPr="00EF207B" w:rsidRDefault="00C02C1E" w:rsidP="00C2571B">
            <w:pPr>
              <w:pStyle w:val="BoldLarge"/>
              <w:spacing w:line="264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EF207B">
              <w:rPr>
                <w:b w:val="0"/>
                <w:color w:val="000000" w:themeColor="text1"/>
                <w:sz w:val="22"/>
                <w:szCs w:val="22"/>
              </w:rPr>
              <w:t>ICDL</w:t>
            </w:r>
          </w:p>
          <w:p w:rsidR="00C02C1E" w:rsidRPr="00EF207B" w:rsidRDefault="00C02C1E" w:rsidP="00C2571B">
            <w:pPr>
              <w:spacing w:after="180" w:line="264" w:lineRule="auto"/>
              <w:rPr>
                <w:color w:val="000000" w:themeColor="text1"/>
              </w:rPr>
            </w:pPr>
            <w:r w:rsidRPr="00EF207B">
              <w:rPr>
                <w:color w:val="000000" w:themeColor="text1"/>
              </w:rPr>
              <w:t>The Central Agency for Public Mobilization Statistics, Cairo, Egypt.</w:t>
            </w:r>
          </w:p>
        </w:tc>
      </w:tr>
      <w:tr w:rsidR="00C02C1E" w:rsidRPr="00EF207B" w:rsidTr="00C2571B">
        <w:trPr>
          <w:jc w:val="center"/>
        </w:trPr>
        <w:tc>
          <w:tcPr>
            <w:tcW w:w="1998" w:type="dxa"/>
            <w:gridSpan w:val="2"/>
          </w:tcPr>
          <w:p w:rsidR="00C02C1E" w:rsidRPr="00EF207B" w:rsidRDefault="00C02C1E" w:rsidP="00C2571B">
            <w:pPr>
              <w:pStyle w:val="BoldNormal"/>
              <w:spacing w:after="180" w:line="264" w:lineRule="auto"/>
              <w:jc w:val="right"/>
              <w:rPr>
                <w:b w:val="0"/>
                <w:color w:val="000000" w:themeColor="text1"/>
              </w:rPr>
            </w:pPr>
            <w:r w:rsidRPr="00EF207B">
              <w:rPr>
                <w:b w:val="0"/>
                <w:color w:val="000000" w:themeColor="text1"/>
              </w:rPr>
              <w:t>2009</w:t>
            </w:r>
          </w:p>
        </w:tc>
        <w:tc>
          <w:tcPr>
            <w:tcW w:w="8391" w:type="dxa"/>
          </w:tcPr>
          <w:p w:rsidR="00C02C1E" w:rsidRPr="00EF207B" w:rsidRDefault="00C02C1E" w:rsidP="00C2571B">
            <w:pPr>
              <w:pStyle w:val="BoldLarge"/>
              <w:spacing w:line="264" w:lineRule="auto"/>
              <w:rPr>
                <w:b w:val="0"/>
                <w:color w:val="000000" w:themeColor="text1"/>
                <w:sz w:val="22"/>
                <w:szCs w:val="22"/>
              </w:rPr>
            </w:pPr>
            <w:r w:rsidRPr="00EF207B">
              <w:rPr>
                <w:b w:val="0"/>
                <w:color w:val="000000" w:themeColor="text1"/>
                <w:sz w:val="22"/>
                <w:szCs w:val="22"/>
              </w:rPr>
              <w:t>The capital market diploma</w:t>
            </w:r>
          </w:p>
          <w:p w:rsidR="00C02C1E" w:rsidRPr="00EF207B" w:rsidRDefault="00C02C1E" w:rsidP="00C2571B">
            <w:pPr>
              <w:spacing w:after="180" w:line="264" w:lineRule="auto"/>
              <w:rPr>
                <w:color w:val="000000" w:themeColor="text1"/>
              </w:rPr>
            </w:pPr>
            <w:r w:rsidRPr="00EF207B">
              <w:rPr>
                <w:color w:val="000000" w:themeColor="text1"/>
              </w:rPr>
              <w:t>Faculty of Economics Political science, Cairo University, Giza, Egypt.</w:t>
            </w:r>
          </w:p>
        </w:tc>
      </w:tr>
      <w:tr w:rsidR="00C02C1E" w:rsidRPr="00EF207B" w:rsidTr="00C2571B">
        <w:trPr>
          <w:jc w:val="center"/>
        </w:trPr>
        <w:tc>
          <w:tcPr>
            <w:tcW w:w="1998" w:type="dxa"/>
            <w:gridSpan w:val="2"/>
          </w:tcPr>
          <w:p w:rsidR="00C02C1E" w:rsidRPr="00EF207B" w:rsidRDefault="00C02C1E" w:rsidP="00C2571B">
            <w:pPr>
              <w:pStyle w:val="BoldNormal"/>
              <w:spacing w:after="180" w:line="264" w:lineRule="auto"/>
              <w:jc w:val="right"/>
              <w:rPr>
                <w:b w:val="0"/>
                <w:color w:val="000000" w:themeColor="text1"/>
              </w:rPr>
            </w:pPr>
            <w:r w:rsidRPr="00EF207B">
              <w:rPr>
                <w:b w:val="0"/>
                <w:color w:val="000000" w:themeColor="text1"/>
              </w:rPr>
              <w:t>2008</w:t>
            </w:r>
          </w:p>
        </w:tc>
        <w:tc>
          <w:tcPr>
            <w:tcW w:w="8391" w:type="dxa"/>
          </w:tcPr>
          <w:p w:rsidR="00C02C1E" w:rsidRPr="00EF207B" w:rsidRDefault="00C02C1E" w:rsidP="00C2571B">
            <w:pPr>
              <w:pStyle w:val="BoldLarge"/>
              <w:spacing w:line="264" w:lineRule="auto"/>
              <w:rPr>
                <w:b w:val="0"/>
                <w:color w:val="000000" w:themeColor="text1"/>
                <w:sz w:val="22"/>
                <w:szCs w:val="22"/>
              </w:rPr>
            </w:pPr>
            <w:r w:rsidRPr="00EF207B">
              <w:rPr>
                <w:b w:val="0"/>
                <w:color w:val="000000" w:themeColor="text1"/>
                <w:sz w:val="22"/>
                <w:szCs w:val="22"/>
              </w:rPr>
              <w:t>Statistical package for social science (SPSS)</w:t>
            </w:r>
          </w:p>
          <w:p w:rsidR="00C02C1E" w:rsidRPr="00EF207B" w:rsidRDefault="00C02C1E" w:rsidP="00C2571B">
            <w:pPr>
              <w:spacing w:after="180" w:line="264" w:lineRule="auto"/>
              <w:rPr>
                <w:color w:val="000000" w:themeColor="text1"/>
              </w:rPr>
            </w:pPr>
            <w:r w:rsidRPr="00EF207B">
              <w:rPr>
                <w:color w:val="000000" w:themeColor="text1"/>
              </w:rPr>
              <w:t>The Central Agency for Public Mobilization Statistics, Cairo, Egypt.</w:t>
            </w:r>
          </w:p>
        </w:tc>
      </w:tr>
      <w:tr w:rsidR="00C02C1E" w:rsidRPr="00EF207B" w:rsidTr="00C2571B">
        <w:trPr>
          <w:jc w:val="center"/>
        </w:trPr>
        <w:tc>
          <w:tcPr>
            <w:tcW w:w="1998" w:type="dxa"/>
            <w:gridSpan w:val="2"/>
          </w:tcPr>
          <w:p w:rsidR="00C02C1E" w:rsidRPr="00EF207B" w:rsidRDefault="00C02C1E" w:rsidP="00C2571B">
            <w:pPr>
              <w:pStyle w:val="BoldNormal"/>
              <w:spacing w:after="180" w:line="264" w:lineRule="auto"/>
              <w:jc w:val="right"/>
              <w:rPr>
                <w:b w:val="0"/>
                <w:color w:val="000000" w:themeColor="text1"/>
              </w:rPr>
            </w:pPr>
            <w:r w:rsidRPr="00EF207B">
              <w:rPr>
                <w:b w:val="0"/>
                <w:color w:val="000000" w:themeColor="text1"/>
              </w:rPr>
              <w:t>2009</w:t>
            </w:r>
          </w:p>
        </w:tc>
        <w:tc>
          <w:tcPr>
            <w:tcW w:w="8391" w:type="dxa"/>
          </w:tcPr>
          <w:p w:rsidR="00C02C1E" w:rsidRPr="00EF207B" w:rsidRDefault="00C02C1E" w:rsidP="00C2571B">
            <w:pPr>
              <w:pStyle w:val="BoldLarge"/>
              <w:spacing w:line="264" w:lineRule="auto"/>
              <w:rPr>
                <w:b w:val="0"/>
                <w:color w:val="000000" w:themeColor="text1"/>
                <w:sz w:val="22"/>
                <w:szCs w:val="22"/>
              </w:rPr>
            </w:pPr>
            <w:r w:rsidRPr="00EF207B">
              <w:rPr>
                <w:b w:val="0"/>
                <w:color w:val="000000" w:themeColor="text1"/>
                <w:sz w:val="22"/>
                <w:szCs w:val="22"/>
              </w:rPr>
              <w:t>Soft skills program</w:t>
            </w:r>
          </w:p>
          <w:p w:rsidR="00C02C1E" w:rsidRPr="00EF207B" w:rsidRDefault="00C02C1E" w:rsidP="00C2571B">
            <w:pPr>
              <w:spacing w:after="180" w:line="264" w:lineRule="auto"/>
              <w:rPr>
                <w:color w:val="000000" w:themeColor="text1"/>
              </w:rPr>
            </w:pPr>
            <w:r w:rsidRPr="00EF207B">
              <w:rPr>
                <w:color w:val="000000" w:themeColor="text1"/>
              </w:rPr>
              <w:t>Information Technology Institute, Cairo, Egypt.</w:t>
            </w:r>
          </w:p>
        </w:tc>
      </w:tr>
      <w:tr w:rsidR="00C02C1E" w:rsidRPr="00EF207B" w:rsidTr="00C2571B">
        <w:trPr>
          <w:jc w:val="center"/>
        </w:trPr>
        <w:tc>
          <w:tcPr>
            <w:tcW w:w="10389" w:type="dxa"/>
            <w:gridSpan w:val="3"/>
          </w:tcPr>
          <w:p w:rsidR="00C02C1E" w:rsidRPr="00EF207B" w:rsidRDefault="00C02C1E" w:rsidP="00C2571B">
            <w:pPr>
              <w:pStyle w:val="Heading1"/>
              <w:spacing w:line="288" w:lineRule="auto"/>
              <w:ind w:left="1958"/>
              <w:outlineLvl w:val="0"/>
              <w:rPr>
                <w:color w:val="000000" w:themeColor="text1"/>
              </w:rPr>
            </w:pPr>
            <w:r w:rsidRPr="00484201">
              <w:rPr>
                <w:noProof/>
                <w:color w:val="4F81BD" w:themeColor="accent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0D3D23" wp14:editId="36EF3557">
                      <wp:simplePos x="0" y="0"/>
                      <wp:positionH relativeFrom="column">
                        <wp:posOffset>-16881</wp:posOffset>
                      </wp:positionH>
                      <wp:positionV relativeFrom="paragraph">
                        <wp:posOffset>247015</wp:posOffset>
                      </wp:positionV>
                      <wp:extent cx="1138686" cy="112143"/>
                      <wp:effectExtent l="0" t="0" r="4445" b="254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8686" cy="1121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-1.35pt;margin-top:19.45pt;width:89.65pt;height: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" fillcolor="#4f81bd [3204]" stroked="f" strokeweight="2pt"/>
                  </w:pict>
                </mc:Fallback>
              </mc:AlternateContent>
            </w:r>
            <w:r w:rsidRPr="00484201">
              <w:rPr>
                <w:color w:val="4F81BD" w:themeColor="accent1"/>
                <w:sz w:val="40"/>
                <w:szCs w:val="40"/>
              </w:rPr>
              <w:t>Languages Skills</w:t>
            </w:r>
          </w:p>
        </w:tc>
      </w:tr>
      <w:tr w:rsidR="00C02C1E" w:rsidRPr="00EF207B" w:rsidTr="00C2571B">
        <w:trPr>
          <w:jc w:val="center"/>
        </w:trPr>
        <w:tc>
          <w:tcPr>
            <w:tcW w:w="1998" w:type="dxa"/>
            <w:gridSpan w:val="2"/>
          </w:tcPr>
          <w:p w:rsidR="00C02C1E" w:rsidRPr="00EF207B" w:rsidRDefault="00C02C1E" w:rsidP="00C2571B">
            <w:pPr>
              <w:pStyle w:val="BoldNormal"/>
              <w:spacing w:after="180" w:line="264" w:lineRule="auto"/>
              <w:jc w:val="right"/>
              <w:rPr>
                <w:b w:val="0"/>
                <w:color w:val="000000" w:themeColor="text1"/>
              </w:rPr>
            </w:pPr>
            <w:r w:rsidRPr="00EF207B">
              <w:rPr>
                <w:b w:val="0"/>
                <w:color w:val="000000" w:themeColor="text1"/>
              </w:rPr>
              <w:t>Arabic</w:t>
            </w:r>
          </w:p>
        </w:tc>
        <w:tc>
          <w:tcPr>
            <w:tcW w:w="8391" w:type="dxa"/>
          </w:tcPr>
          <w:p w:rsidR="00C02C1E" w:rsidRPr="00EF207B" w:rsidRDefault="00C02C1E" w:rsidP="00C2571B">
            <w:pPr>
              <w:pStyle w:val="BoldLarge"/>
              <w:spacing w:after="120" w:line="264" w:lineRule="auto"/>
              <w:rPr>
                <w:b w:val="0"/>
                <w:color w:val="000000" w:themeColor="text1"/>
                <w:sz w:val="22"/>
                <w:szCs w:val="22"/>
              </w:rPr>
            </w:pPr>
            <w:r w:rsidRPr="00EF207B">
              <w:rPr>
                <w:b w:val="0"/>
                <w:color w:val="000000" w:themeColor="text1"/>
                <w:sz w:val="22"/>
                <w:szCs w:val="22"/>
              </w:rPr>
              <w:t>Native.</w:t>
            </w:r>
          </w:p>
        </w:tc>
      </w:tr>
      <w:tr w:rsidR="00C02C1E" w:rsidRPr="00EF207B" w:rsidTr="00C2571B">
        <w:trPr>
          <w:jc w:val="center"/>
        </w:trPr>
        <w:tc>
          <w:tcPr>
            <w:tcW w:w="1998" w:type="dxa"/>
            <w:gridSpan w:val="2"/>
          </w:tcPr>
          <w:p w:rsidR="00C02C1E" w:rsidRPr="00EF207B" w:rsidRDefault="00C02C1E" w:rsidP="00C2571B">
            <w:pPr>
              <w:pStyle w:val="BoldNormal"/>
              <w:spacing w:after="180" w:line="264" w:lineRule="auto"/>
              <w:jc w:val="right"/>
              <w:rPr>
                <w:b w:val="0"/>
                <w:color w:val="000000" w:themeColor="text1"/>
              </w:rPr>
            </w:pPr>
            <w:r w:rsidRPr="00EF207B">
              <w:rPr>
                <w:b w:val="0"/>
                <w:color w:val="000000" w:themeColor="text1"/>
              </w:rPr>
              <w:t>English</w:t>
            </w:r>
          </w:p>
        </w:tc>
        <w:tc>
          <w:tcPr>
            <w:tcW w:w="8391" w:type="dxa"/>
          </w:tcPr>
          <w:p w:rsidR="00C02C1E" w:rsidRPr="00EF207B" w:rsidRDefault="00C02C1E" w:rsidP="00C2571B">
            <w:pPr>
              <w:pStyle w:val="BoldLarge"/>
              <w:spacing w:after="120" w:line="264" w:lineRule="auto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Good user, (IELTS score 6.0).</w:t>
            </w:r>
          </w:p>
        </w:tc>
      </w:tr>
    </w:tbl>
    <w:p w:rsidR="00C02C1E" w:rsidRPr="00484201" w:rsidRDefault="00C02C1E" w:rsidP="00C02C1E">
      <w:pPr>
        <w:pStyle w:val="Heading1"/>
        <w:spacing w:line="288" w:lineRule="auto"/>
        <w:rPr>
          <w:color w:val="4F81BD" w:themeColor="accent1"/>
          <w:sz w:val="40"/>
          <w:szCs w:val="40"/>
        </w:rPr>
      </w:pPr>
      <w:r w:rsidRPr="00484201">
        <w:rPr>
          <w:noProof/>
          <w:color w:val="4F81BD" w:themeColor="accen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DE2B57" wp14:editId="13316F31">
                <wp:simplePos x="0" y="0"/>
                <wp:positionH relativeFrom="column">
                  <wp:posOffset>-266700</wp:posOffset>
                </wp:positionH>
                <wp:positionV relativeFrom="paragraph">
                  <wp:posOffset>238456</wp:posOffset>
                </wp:positionV>
                <wp:extent cx="1138686" cy="112143"/>
                <wp:effectExtent l="0" t="0" r="4445" b="25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686" cy="11214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-21pt;margin-top:18.8pt;width:89.65pt;height: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" fillcolor="#4f81bd [3204]" stroked="f" strokeweight="2pt"/>
            </w:pict>
          </mc:Fallback>
        </mc:AlternateContent>
      </w:r>
      <w:r>
        <w:rPr>
          <w:color w:val="4F81BD" w:themeColor="accent1"/>
          <w:sz w:val="40"/>
          <w:szCs w:val="40"/>
        </w:rPr>
        <w:t xml:space="preserve">                         </w:t>
      </w:r>
      <w:r w:rsidRPr="00484201">
        <w:rPr>
          <w:color w:val="4F81BD" w:themeColor="accent1"/>
          <w:sz w:val="40"/>
          <w:szCs w:val="40"/>
        </w:rPr>
        <w:t>Computer Skills</w:t>
      </w:r>
    </w:p>
    <w:tbl>
      <w:tblPr>
        <w:tblStyle w:val="TableGrid"/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1"/>
        <w:gridCol w:w="8554"/>
      </w:tblGrid>
      <w:tr w:rsidR="00C02C1E" w:rsidRPr="00EF207B" w:rsidTr="00C2571B">
        <w:trPr>
          <w:jc w:val="center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C02C1E" w:rsidRPr="00EF207B" w:rsidRDefault="00C02C1E" w:rsidP="00C2571B">
            <w:pPr>
              <w:pStyle w:val="BoldNormal"/>
              <w:spacing w:after="180" w:line="264" w:lineRule="auto"/>
              <w:jc w:val="right"/>
              <w:rPr>
                <w:b w:val="0"/>
                <w:color w:val="000000" w:themeColor="text1"/>
              </w:rPr>
            </w:pPr>
            <w:r w:rsidRPr="00EF207B">
              <w:rPr>
                <w:b w:val="0"/>
                <w:color w:val="000000" w:themeColor="text1"/>
              </w:rPr>
              <w:t>Languages</w:t>
            </w:r>
          </w:p>
        </w:tc>
        <w:tc>
          <w:tcPr>
            <w:tcW w:w="8554" w:type="dxa"/>
            <w:tcBorders>
              <w:top w:val="nil"/>
              <w:left w:val="nil"/>
              <w:bottom w:val="nil"/>
              <w:right w:val="nil"/>
            </w:tcBorders>
          </w:tcPr>
          <w:p w:rsidR="00C02C1E" w:rsidRPr="00EF207B" w:rsidRDefault="00C02C1E" w:rsidP="00C2571B">
            <w:pPr>
              <w:pStyle w:val="BoldLarge"/>
              <w:spacing w:after="120" w:line="264" w:lineRule="auto"/>
              <w:rPr>
                <w:b w:val="0"/>
                <w:color w:val="000000" w:themeColor="text1"/>
                <w:sz w:val="22"/>
                <w:szCs w:val="22"/>
              </w:rPr>
            </w:pPr>
            <w:r w:rsidRPr="00EF207B">
              <w:rPr>
                <w:b w:val="0"/>
                <w:color w:val="000000" w:themeColor="text1"/>
                <w:sz w:val="22"/>
                <w:szCs w:val="22"/>
              </w:rPr>
              <w:t>Matlab</w:t>
            </w:r>
            <w:r>
              <w:rPr>
                <w:b w:val="0"/>
                <w:color w:val="000000" w:themeColor="text1"/>
                <w:sz w:val="22"/>
                <w:szCs w:val="22"/>
              </w:rPr>
              <w:t>, SAS.</w:t>
            </w:r>
          </w:p>
        </w:tc>
      </w:tr>
      <w:tr w:rsidR="00C02C1E" w:rsidRPr="00EF207B" w:rsidTr="00C2571B">
        <w:trPr>
          <w:jc w:val="center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C02C1E" w:rsidRPr="00EF207B" w:rsidRDefault="00C02C1E" w:rsidP="00C2571B">
            <w:pPr>
              <w:pStyle w:val="BoldNormal"/>
              <w:spacing w:after="180" w:line="264" w:lineRule="auto"/>
              <w:jc w:val="right"/>
              <w:rPr>
                <w:b w:val="0"/>
                <w:color w:val="000000" w:themeColor="text1"/>
              </w:rPr>
            </w:pPr>
            <w:r w:rsidRPr="00EF207B">
              <w:rPr>
                <w:b w:val="0"/>
                <w:color w:val="000000" w:themeColor="text1"/>
              </w:rPr>
              <w:t>Packages</w:t>
            </w:r>
          </w:p>
        </w:tc>
        <w:tc>
          <w:tcPr>
            <w:tcW w:w="8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C1E" w:rsidRPr="00EF207B" w:rsidRDefault="00C02C1E" w:rsidP="00C2571B">
            <w:pPr>
              <w:pStyle w:val="BoldLarge"/>
              <w:spacing w:after="120" w:line="264" w:lineRule="auto"/>
              <w:rPr>
                <w:b w:val="0"/>
                <w:color w:val="000000" w:themeColor="text1"/>
                <w:sz w:val="22"/>
                <w:szCs w:val="22"/>
              </w:rPr>
            </w:pPr>
            <w:r w:rsidRPr="00EF207B">
              <w:rPr>
                <w:b w:val="0"/>
                <w:color w:val="000000" w:themeColor="text1"/>
                <w:sz w:val="22"/>
                <w:szCs w:val="22"/>
              </w:rPr>
              <w:t>SPSS, Minitab, Stata, Data disk.</w:t>
            </w:r>
          </w:p>
        </w:tc>
      </w:tr>
      <w:tr w:rsidR="00C02C1E" w:rsidRPr="00EF207B" w:rsidTr="00C2571B">
        <w:trPr>
          <w:jc w:val="center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C02C1E" w:rsidRPr="00EF207B" w:rsidRDefault="00C02C1E" w:rsidP="00C2571B">
            <w:pPr>
              <w:pStyle w:val="BoldNormal"/>
              <w:spacing w:after="180" w:line="264" w:lineRule="auto"/>
              <w:jc w:val="right"/>
              <w:rPr>
                <w:b w:val="0"/>
                <w:color w:val="000000" w:themeColor="text1"/>
              </w:rPr>
            </w:pPr>
            <w:r w:rsidRPr="00EF207B">
              <w:rPr>
                <w:b w:val="0"/>
                <w:color w:val="000000" w:themeColor="text1"/>
              </w:rPr>
              <w:t>Tools</w:t>
            </w:r>
          </w:p>
        </w:tc>
        <w:tc>
          <w:tcPr>
            <w:tcW w:w="8554" w:type="dxa"/>
            <w:tcBorders>
              <w:top w:val="nil"/>
              <w:left w:val="nil"/>
              <w:bottom w:val="nil"/>
              <w:right w:val="nil"/>
            </w:tcBorders>
          </w:tcPr>
          <w:p w:rsidR="00C02C1E" w:rsidRPr="00EF207B" w:rsidRDefault="00C02C1E" w:rsidP="00C2571B">
            <w:pPr>
              <w:pStyle w:val="BoldLarge"/>
              <w:spacing w:after="120" w:line="264" w:lineRule="auto"/>
              <w:rPr>
                <w:b w:val="0"/>
                <w:color w:val="000000" w:themeColor="text1"/>
                <w:sz w:val="22"/>
                <w:szCs w:val="22"/>
              </w:rPr>
            </w:pPr>
            <w:r w:rsidRPr="00EF207B">
              <w:rPr>
                <w:b w:val="0"/>
                <w:color w:val="000000" w:themeColor="text1"/>
                <w:sz w:val="22"/>
                <w:szCs w:val="22"/>
              </w:rPr>
              <w:t>Word, Excel, PowerPoint, Photoshop, Latex.</w:t>
            </w:r>
          </w:p>
        </w:tc>
      </w:tr>
    </w:tbl>
    <w:p w:rsidR="006441A1" w:rsidRDefault="006441A1">
      <w:pPr>
        <w:rPr>
          <w:rFonts w:ascii="Poor Richard" w:hAnsi="Poor Richard"/>
          <w:color w:val="4F81BD" w:themeColor="accent1"/>
          <w:sz w:val="40"/>
          <w:szCs w:val="40"/>
        </w:rPr>
      </w:pPr>
      <w:r>
        <w:rPr>
          <w:color w:val="4F81BD" w:themeColor="accent1"/>
          <w:sz w:val="40"/>
          <w:szCs w:val="40"/>
        </w:rPr>
        <w:br w:type="page"/>
      </w:r>
    </w:p>
    <w:p w:rsidR="00C02C1E" w:rsidRPr="00484201" w:rsidRDefault="00C02C1E" w:rsidP="00C02C1E">
      <w:pPr>
        <w:pStyle w:val="Heading1"/>
        <w:spacing w:line="288" w:lineRule="auto"/>
        <w:rPr>
          <w:color w:val="4F81BD" w:themeColor="accent1"/>
          <w:sz w:val="40"/>
          <w:szCs w:val="40"/>
        </w:rPr>
      </w:pPr>
      <w:r w:rsidRPr="00484201">
        <w:rPr>
          <w:noProof/>
          <w:color w:val="4F81BD" w:themeColor="accent1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836252" wp14:editId="4D5FD47B">
                <wp:simplePos x="0" y="0"/>
                <wp:positionH relativeFrom="margin">
                  <wp:posOffset>-251460</wp:posOffset>
                </wp:positionH>
                <wp:positionV relativeFrom="paragraph">
                  <wp:posOffset>247981</wp:posOffset>
                </wp:positionV>
                <wp:extent cx="1138686" cy="112143"/>
                <wp:effectExtent l="0" t="0" r="4445" b="25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686" cy="11214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-19.8pt;margin-top:19.55pt;width:89.65pt;height:8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" fillcolor="#4f81bd [3204]" stroked="f" strokeweight="2pt">
                <w10:wrap anchorx="margin"/>
              </v:rect>
            </w:pict>
          </mc:Fallback>
        </mc:AlternateContent>
      </w:r>
      <w:r>
        <w:rPr>
          <w:color w:val="4F81BD" w:themeColor="accent1"/>
          <w:sz w:val="40"/>
          <w:szCs w:val="40"/>
        </w:rPr>
        <w:t xml:space="preserve">                         </w:t>
      </w:r>
      <w:r w:rsidRPr="00484201">
        <w:rPr>
          <w:color w:val="4F81BD" w:themeColor="accent1"/>
          <w:sz w:val="40"/>
          <w:szCs w:val="40"/>
        </w:rPr>
        <w:t>Personal Skills</w:t>
      </w:r>
    </w:p>
    <w:tbl>
      <w:tblPr>
        <w:tblStyle w:val="TableGrid"/>
        <w:tblW w:w="110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6"/>
        <w:gridCol w:w="8710"/>
      </w:tblGrid>
      <w:tr w:rsidR="00C02C1E" w:rsidRPr="00EF207B" w:rsidTr="00C2571B">
        <w:trPr>
          <w:jc w:val="center"/>
        </w:trPr>
        <w:tc>
          <w:tcPr>
            <w:tcW w:w="2306" w:type="dxa"/>
          </w:tcPr>
          <w:p w:rsidR="00C02C1E" w:rsidRPr="00EF207B" w:rsidRDefault="00C02C1E" w:rsidP="00C2571B">
            <w:pPr>
              <w:pStyle w:val="BoldNormal"/>
              <w:spacing w:after="180" w:line="264" w:lineRule="auto"/>
              <w:jc w:val="right"/>
              <w:rPr>
                <w:b w:val="0"/>
                <w:color w:val="000000" w:themeColor="text1"/>
              </w:rPr>
            </w:pPr>
          </w:p>
        </w:tc>
        <w:tc>
          <w:tcPr>
            <w:tcW w:w="8710" w:type="dxa"/>
          </w:tcPr>
          <w:p w:rsidR="00C02C1E" w:rsidRPr="00EF207B" w:rsidRDefault="00C02C1E" w:rsidP="00C2571B">
            <w:pPr>
              <w:pStyle w:val="BoldLarge"/>
              <w:spacing w:after="120" w:line="264" w:lineRule="auto"/>
              <w:rPr>
                <w:b w:val="0"/>
                <w:color w:val="000000" w:themeColor="text1"/>
                <w:sz w:val="22"/>
                <w:szCs w:val="22"/>
              </w:rPr>
            </w:pPr>
            <w:r w:rsidRPr="00EF207B">
              <w:rPr>
                <w:b w:val="0"/>
                <w:color w:val="000000" w:themeColor="text1"/>
                <w:sz w:val="22"/>
                <w:szCs w:val="22"/>
              </w:rPr>
              <w:t>Able to work on own initiative or as a part of a team.</w:t>
            </w:r>
          </w:p>
        </w:tc>
      </w:tr>
      <w:tr w:rsidR="00C02C1E" w:rsidRPr="00EF207B" w:rsidTr="00C2571B">
        <w:trPr>
          <w:jc w:val="center"/>
        </w:trPr>
        <w:tc>
          <w:tcPr>
            <w:tcW w:w="2306" w:type="dxa"/>
          </w:tcPr>
          <w:p w:rsidR="00C02C1E" w:rsidRPr="00EF207B" w:rsidRDefault="00C02C1E" w:rsidP="00C2571B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8710" w:type="dxa"/>
          </w:tcPr>
          <w:p w:rsidR="00C02C1E" w:rsidRPr="00EF207B" w:rsidRDefault="00C02C1E" w:rsidP="00C2571B">
            <w:pPr>
              <w:pStyle w:val="BoldLarge"/>
              <w:spacing w:after="120" w:line="264" w:lineRule="auto"/>
              <w:rPr>
                <w:b w:val="0"/>
                <w:color w:val="000000" w:themeColor="text1"/>
                <w:sz w:val="22"/>
                <w:szCs w:val="22"/>
              </w:rPr>
            </w:pPr>
            <w:r w:rsidRPr="00EF207B">
              <w:rPr>
                <w:b w:val="0"/>
                <w:color w:val="000000" w:themeColor="text1"/>
                <w:sz w:val="22"/>
                <w:szCs w:val="22"/>
              </w:rPr>
              <w:t>Able to work under pressure.</w:t>
            </w:r>
          </w:p>
        </w:tc>
      </w:tr>
      <w:tr w:rsidR="00C02C1E" w:rsidRPr="00EF207B" w:rsidTr="00C2571B">
        <w:trPr>
          <w:jc w:val="center"/>
        </w:trPr>
        <w:tc>
          <w:tcPr>
            <w:tcW w:w="2306" w:type="dxa"/>
          </w:tcPr>
          <w:p w:rsidR="00C02C1E" w:rsidRPr="00EF207B" w:rsidRDefault="00C02C1E" w:rsidP="00C2571B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8710" w:type="dxa"/>
          </w:tcPr>
          <w:p w:rsidR="00C02C1E" w:rsidRPr="00EF207B" w:rsidRDefault="00C02C1E" w:rsidP="00C2571B">
            <w:pPr>
              <w:pStyle w:val="BoldLarge"/>
              <w:spacing w:after="120" w:line="264" w:lineRule="auto"/>
              <w:rPr>
                <w:b w:val="0"/>
                <w:color w:val="000000" w:themeColor="text1"/>
                <w:sz w:val="22"/>
                <w:szCs w:val="22"/>
              </w:rPr>
            </w:pPr>
            <w:r w:rsidRPr="00EF207B">
              <w:rPr>
                <w:b w:val="0"/>
                <w:color w:val="000000" w:themeColor="text1"/>
                <w:sz w:val="22"/>
                <w:szCs w:val="22"/>
              </w:rPr>
              <w:t>Good analytical and problem solving skills.</w:t>
            </w:r>
          </w:p>
        </w:tc>
      </w:tr>
      <w:tr w:rsidR="00C02C1E" w:rsidRPr="00EF207B" w:rsidTr="00C2571B">
        <w:trPr>
          <w:jc w:val="center"/>
        </w:trPr>
        <w:tc>
          <w:tcPr>
            <w:tcW w:w="2306" w:type="dxa"/>
            <w:shd w:val="clear" w:color="auto" w:fill="auto"/>
          </w:tcPr>
          <w:p w:rsidR="00C02C1E" w:rsidRPr="00EF207B" w:rsidRDefault="00C02C1E" w:rsidP="00C2571B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8710" w:type="dxa"/>
            <w:shd w:val="clear" w:color="auto" w:fill="auto"/>
          </w:tcPr>
          <w:p w:rsidR="00C02C1E" w:rsidRPr="00EF207B" w:rsidRDefault="00C02C1E" w:rsidP="00C2571B">
            <w:pPr>
              <w:pStyle w:val="BoldLarge"/>
              <w:spacing w:after="120" w:line="264" w:lineRule="auto"/>
              <w:rPr>
                <w:b w:val="0"/>
                <w:color w:val="000000" w:themeColor="text1"/>
                <w:sz w:val="22"/>
                <w:szCs w:val="22"/>
              </w:rPr>
            </w:pPr>
            <w:r w:rsidRPr="00EF207B">
              <w:rPr>
                <w:b w:val="0"/>
                <w:color w:val="000000" w:themeColor="text1"/>
                <w:sz w:val="22"/>
                <w:szCs w:val="22"/>
              </w:rPr>
              <w:t>Good communication and presentation skills.</w:t>
            </w:r>
          </w:p>
        </w:tc>
      </w:tr>
    </w:tbl>
    <w:p w:rsidR="00C02C1E" w:rsidRPr="00484201" w:rsidRDefault="00C02C1E" w:rsidP="00C02C1E">
      <w:pPr>
        <w:pStyle w:val="Heading1"/>
        <w:spacing w:line="288" w:lineRule="auto"/>
        <w:rPr>
          <w:color w:val="4F81BD" w:themeColor="accent1"/>
          <w:sz w:val="40"/>
          <w:szCs w:val="40"/>
        </w:rPr>
      </w:pPr>
      <w:r w:rsidRPr="00484201">
        <w:rPr>
          <w:noProof/>
          <w:color w:val="4F81BD" w:themeColor="accen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6753B7" wp14:editId="470375F0">
                <wp:simplePos x="0" y="0"/>
                <wp:positionH relativeFrom="margin">
                  <wp:posOffset>-259411</wp:posOffset>
                </wp:positionH>
                <wp:positionV relativeFrom="paragraph">
                  <wp:posOffset>254000</wp:posOffset>
                </wp:positionV>
                <wp:extent cx="1138686" cy="112143"/>
                <wp:effectExtent l="0" t="0" r="4445" b="25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686" cy="11214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20.45pt;margin-top:20pt;width:89.65pt;height:8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" fillcolor="#4f81bd [3204]" stroked="f" strokeweight="2pt">
                <w10:wrap anchorx="margin"/>
              </v:rect>
            </w:pict>
          </mc:Fallback>
        </mc:AlternateContent>
      </w:r>
      <w:r>
        <w:rPr>
          <w:color w:val="4F81BD" w:themeColor="accent1"/>
          <w:sz w:val="40"/>
          <w:szCs w:val="40"/>
        </w:rPr>
        <w:t xml:space="preserve">                         </w:t>
      </w:r>
      <w:r w:rsidRPr="00484201">
        <w:rPr>
          <w:color w:val="4F81BD" w:themeColor="accent1"/>
          <w:sz w:val="40"/>
          <w:szCs w:val="40"/>
        </w:rPr>
        <w:t>References</w:t>
      </w:r>
    </w:p>
    <w:tbl>
      <w:tblPr>
        <w:tblStyle w:val="TableGrid"/>
        <w:tblW w:w="110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6"/>
        <w:gridCol w:w="8710"/>
      </w:tblGrid>
      <w:tr w:rsidR="00C02C1E" w:rsidRPr="00EF207B" w:rsidTr="00C2571B">
        <w:trPr>
          <w:jc w:val="center"/>
        </w:trPr>
        <w:tc>
          <w:tcPr>
            <w:tcW w:w="2306" w:type="dxa"/>
          </w:tcPr>
          <w:p w:rsidR="00C02C1E" w:rsidRPr="00EF207B" w:rsidRDefault="00C02C1E" w:rsidP="00C2571B">
            <w:pPr>
              <w:pStyle w:val="BoldNormal"/>
              <w:spacing w:line="264" w:lineRule="auto"/>
              <w:rPr>
                <w:b w:val="0"/>
                <w:color w:val="000000" w:themeColor="text1"/>
              </w:rPr>
            </w:pPr>
          </w:p>
        </w:tc>
        <w:tc>
          <w:tcPr>
            <w:tcW w:w="8710" w:type="dxa"/>
          </w:tcPr>
          <w:p w:rsidR="00C02C1E" w:rsidRPr="00EF207B" w:rsidRDefault="00C02C1E" w:rsidP="00C2571B">
            <w:pPr>
              <w:pStyle w:val="BoldLarge"/>
              <w:spacing w:after="120" w:line="264" w:lineRule="auto"/>
              <w:rPr>
                <w:b w:val="0"/>
                <w:color w:val="000000" w:themeColor="text1"/>
              </w:rPr>
            </w:pPr>
            <w:r w:rsidRPr="00EF207B">
              <w:rPr>
                <w:b w:val="0"/>
                <w:color w:val="000000" w:themeColor="text1"/>
                <w:sz w:val="22"/>
                <w:szCs w:val="22"/>
              </w:rPr>
              <w:t>Available upon request.</w:t>
            </w:r>
          </w:p>
        </w:tc>
      </w:tr>
    </w:tbl>
    <w:p w:rsidR="00C02C1E" w:rsidRPr="00EF207B" w:rsidRDefault="00C02C1E" w:rsidP="00C02C1E">
      <w:pPr>
        <w:spacing w:line="264" w:lineRule="auto"/>
        <w:rPr>
          <w:color w:val="000000" w:themeColor="text1"/>
        </w:rPr>
      </w:pPr>
    </w:p>
    <w:sectPr w:rsidR="00C02C1E" w:rsidRPr="00EF207B" w:rsidSect="00B0729C">
      <w:footerReference w:type="even" r:id="rId10"/>
      <w:headerReference w:type="first" r:id="rId11"/>
      <w:footerReference w:type="first" r:id="rId12"/>
      <w:pgSz w:w="12240" w:h="15840"/>
      <w:pgMar w:top="1701" w:right="1418" w:bottom="1418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009" w:rsidRDefault="00F20009" w:rsidP="00244E21">
      <w:pPr>
        <w:spacing w:after="0"/>
      </w:pPr>
      <w:r>
        <w:separator/>
      </w:r>
    </w:p>
  </w:endnote>
  <w:endnote w:type="continuationSeparator" w:id="0">
    <w:p w:rsidR="00F20009" w:rsidRDefault="00F20009" w:rsidP="00244E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MBX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5B6" w:rsidRDefault="006965B6" w:rsidP="00B0729C">
    <w:pPr>
      <w:pStyle w:val="Footer"/>
      <w:jc w:val="center"/>
    </w:pPr>
  </w:p>
  <w:p w:rsidR="006965B6" w:rsidRDefault="006965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29C" w:rsidRDefault="00B0729C" w:rsidP="00B0729C">
    <w:pPr>
      <w:pStyle w:val="Footer"/>
      <w:jc w:val="center"/>
    </w:pPr>
  </w:p>
  <w:p w:rsidR="00C34529" w:rsidRPr="00C34529" w:rsidRDefault="00C34529">
    <w:pPr>
      <w:pStyle w:val="Footer"/>
      <w:rPr>
        <w:rFonts w:ascii="Cambria" w:hAnsi="Cambria"/>
        <w:vanish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009" w:rsidRDefault="00F20009" w:rsidP="00244E21">
      <w:pPr>
        <w:spacing w:after="0"/>
      </w:pPr>
      <w:r>
        <w:separator/>
      </w:r>
    </w:p>
  </w:footnote>
  <w:footnote w:type="continuationSeparator" w:id="0">
    <w:p w:rsidR="00F20009" w:rsidRDefault="00F20009" w:rsidP="00244E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17" w:rsidRDefault="008826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573248" behindDoc="1" locked="0" layoutInCell="1" allowOverlap="1" wp14:anchorId="0956FA40" wp14:editId="68CB1202">
              <wp:simplePos x="0" y="0"/>
              <wp:positionH relativeFrom="column">
                <wp:posOffset>-464820</wp:posOffset>
              </wp:positionH>
              <wp:positionV relativeFrom="paragraph">
                <wp:posOffset>-449911</wp:posOffset>
              </wp:positionV>
              <wp:extent cx="8330289" cy="1342390"/>
              <wp:effectExtent l="0" t="0" r="0" b="0"/>
              <wp:wrapNone/>
              <wp:docPr id="1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30289" cy="1342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B06A690" id="Rectangle 1" o:spid="_x0000_s1026" style="position:absolute;left:0;text-align:left;margin-left:-36.6pt;margin-top:-35.45pt;width:655.95pt;height:105.7pt;z-index:-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" filled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0AB2"/>
    <w:multiLevelType w:val="hybridMultilevel"/>
    <w:tmpl w:val="DB7E1E9C"/>
    <w:lvl w:ilvl="0" w:tplc="F4BEE390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530476"/>
    <w:multiLevelType w:val="hybridMultilevel"/>
    <w:tmpl w:val="AC9C7AEA"/>
    <w:lvl w:ilvl="0" w:tplc="2C0C3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9E483D"/>
    <w:multiLevelType w:val="hybridMultilevel"/>
    <w:tmpl w:val="DAAC766A"/>
    <w:lvl w:ilvl="0" w:tplc="4D4A7E84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2574F9"/>
    <w:multiLevelType w:val="hybridMultilevel"/>
    <w:tmpl w:val="63B6A90C"/>
    <w:lvl w:ilvl="0" w:tplc="BC802126">
      <w:start w:val="1"/>
      <w:numFmt w:val="bullet"/>
      <w:lvlText w:val=""/>
      <w:lvlJc w:val="left"/>
      <w:pPr>
        <w:ind w:left="1242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93c6b5,#3229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E8"/>
    <w:rsid w:val="00001670"/>
    <w:rsid w:val="00002E30"/>
    <w:rsid w:val="0001085F"/>
    <w:rsid w:val="00014936"/>
    <w:rsid w:val="0001513A"/>
    <w:rsid w:val="00016A6B"/>
    <w:rsid w:val="00022DB8"/>
    <w:rsid w:val="00023029"/>
    <w:rsid w:val="0002564D"/>
    <w:rsid w:val="00025E8B"/>
    <w:rsid w:val="00030CD3"/>
    <w:rsid w:val="0003616B"/>
    <w:rsid w:val="00036252"/>
    <w:rsid w:val="0004044E"/>
    <w:rsid w:val="00040FFF"/>
    <w:rsid w:val="00041C9E"/>
    <w:rsid w:val="00042543"/>
    <w:rsid w:val="000464E4"/>
    <w:rsid w:val="000465B1"/>
    <w:rsid w:val="00046B83"/>
    <w:rsid w:val="00046E1B"/>
    <w:rsid w:val="000530E8"/>
    <w:rsid w:val="00055766"/>
    <w:rsid w:val="00055E6A"/>
    <w:rsid w:val="00057BBC"/>
    <w:rsid w:val="0006342C"/>
    <w:rsid w:val="00063455"/>
    <w:rsid w:val="00064F14"/>
    <w:rsid w:val="000835A0"/>
    <w:rsid w:val="00085339"/>
    <w:rsid w:val="00085CEF"/>
    <w:rsid w:val="00086280"/>
    <w:rsid w:val="00086416"/>
    <w:rsid w:val="000878FE"/>
    <w:rsid w:val="000916EB"/>
    <w:rsid w:val="000938E7"/>
    <w:rsid w:val="00097D38"/>
    <w:rsid w:val="000A3687"/>
    <w:rsid w:val="000A44DA"/>
    <w:rsid w:val="000B1EE0"/>
    <w:rsid w:val="000B20A1"/>
    <w:rsid w:val="000B46EC"/>
    <w:rsid w:val="000C0BD0"/>
    <w:rsid w:val="000C2D79"/>
    <w:rsid w:val="000C3D2B"/>
    <w:rsid w:val="000C4351"/>
    <w:rsid w:val="000C5C2D"/>
    <w:rsid w:val="000D00B5"/>
    <w:rsid w:val="000D212A"/>
    <w:rsid w:val="000D2D76"/>
    <w:rsid w:val="000D48BA"/>
    <w:rsid w:val="000D4D9C"/>
    <w:rsid w:val="000E0F65"/>
    <w:rsid w:val="000E3B08"/>
    <w:rsid w:val="000E557F"/>
    <w:rsid w:val="000E5BCA"/>
    <w:rsid w:val="000E6036"/>
    <w:rsid w:val="000F574E"/>
    <w:rsid w:val="000F6136"/>
    <w:rsid w:val="000F672F"/>
    <w:rsid w:val="000F7C4B"/>
    <w:rsid w:val="00101448"/>
    <w:rsid w:val="00101517"/>
    <w:rsid w:val="00101DF6"/>
    <w:rsid w:val="0011248C"/>
    <w:rsid w:val="0011419E"/>
    <w:rsid w:val="00114840"/>
    <w:rsid w:val="00114BB9"/>
    <w:rsid w:val="00114FCD"/>
    <w:rsid w:val="00115886"/>
    <w:rsid w:val="0011647D"/>
    <w:rsid w:val="001259F0"/>
    <w:rsid w:val="001267AE"/>
    <w:rsid w:val="001277F8"/>
    <w:rsid w:val="001308E0"/>
    <w:rsid w:val="00130F0D"/>
    <w:rsid w:val="00132210"/>
    <w:rsid w:val="0013388E"/>
    <w:rsid w:val="00136E40"/>
    <w:rsid w:val="001414CF"/>
    <w:rsid w:val="00143EB2"/>
    <w:rsid w:val="001440A5"/>
    <w:rsid w:val="0014477E"/>
    <w:rsid w:val="001470E1"/>
    <w:rsid w:val="00150177"/>
    <w:rsid w:val="00152416"/>
    <w:rsid w:val="00154C28"/>
    <w:rsid w:val="0016306A"/>
    <w:rsid w:val="0016405A"/>
    <w:rsid w:val="00165A74"/>
    <w:rsid w:val="00165CE1"/>
    <w:rsid w:val="0016694B"/>
    <w:rsid w:val="001714D4"/>
    <w:rsid w:val="00176692"/>
    <w:rsid w:val="00177534"/>
    <w:rsid w:val="00187B51"/>
    <w:rsid w:val="00187BC6"/>
    <w:rsid w:val="00192C94"/>
    <w:rsid w:val="00194F98"/>
    <w:rsid w:val="0019592F"/>
    <w:rsid w:val="00196273"/>
    <w:rsid w:val="00196A5A"/>
    <w:rsid w:val="001A477F"/>
    <w:rsid w:val="001A766F"/>
    <w:rsid w:val="001A7A97"/>
    <w:rsid w:val="001B1AB6"/>
    <w:rsid w:val="001B2E54"/>
    <w:rsid w:val="001B434E"/>
    <w:rsid w:val="001B56F8"/>
    <w:rsid w:val="001B61C4"/>
    <w:rsid w:val="001B62BA"/>
    <w:rsid w:val="001C08D2"/>
    <w:rsid w:val="001C2FA0"/>
    <w:rsid w:val="001C31A3"/>
    <w:rsid w:val="001C48A1"/>
    <w:rsid w:val="001C7B11"/>
    <w:rsid w:val="001D06BE"/>
    <w:rsid w:val="001D20E3"/>
    <w:rsid w:val="001D24DF"/>
    <w:rsid w:val="001D3B3D"/>
    <w:rsid w:val="001D6594"/>
    <w:rsid w:val="001D718B"/>
    <w:rsid w:val="001D7A67"/>
    <w:rsid w:val="001E1DFB"/>
    <w:rsid w:val="001E2093"/>
    <w:rsid w:val="001E3028"/>
    <w:rsid w:val="001E361E"/>
    <w:rsid w:val="001E54F3"/>
    <w:rsid w:val="001E643B"/>
    <w:rsid w:val="001E6A24"/>
    <w:rsid w:val="001E7E64"/>
    <w:rsid w:val="001F21DE"/>
    <w:rsid w:val="001F2299"/>
    <w:rsid w:val="001F2387"/>
    <w:rsid w:val="001F51E4"/>
    <w:rsid w:val="001F73E0"/>
    <w:rsid w:val="002012FD"/>
    <w:rsid w:val="00202CDD"/>
    <w:rsid w:val="00203E90"/>
    <w:rsid w:val="00206ECE"/>
    <w:rsid w:val="00207CBB"/>
    <w:rsid w:val="00212E16"/>
    <w:rsid w:val="00213051"/>
    <w:rsid w:val="00213562"/>
    <w:rsid w:val="00213FB6"/>
    <w:rsid w:val="002150EA"/>
    <w:rsid w:val="00215534"/>
    <w:rsid w:val="002171BE"/>
    <w:rsid w:val="00221CCF"/>
    <w:rsid w:val="0023132C"/>
    <w:rsid w:val="002326A9"/>
    <w:rsid w:val="0023390B"/>
    <w:rsid w:val="0023414B"/>
    <w:rsid w:val="0023618D"/>
    <w:rsid w:val="00242750"/>
    <w:rsid w:val="00244E21"/>
    <w:rsid w:val="00247307"/>
    <w:rsid w:val="00251F51"/>
    <w:rsid w:val="002530ED"/>
    <w:rsid w:val="0025334C"/>
    <w:rsid w:val="00254043"/>
    <w:rsid w:val="002562A1"/>
    <w:rsid w:val="00263C40"/>
    <w:rsid w:val="0026498D"/>
    <w:rsid w:val="002649CF"/>
    <w:rsid w:val="00266C4C"/>
    <w:rsid w:val="00270023"/>
    <w:rsid w:val="00274EB3"/>
    <w:rsid w:val="002755F7"/>
    <w:rsid w:val="00277D53"/>
    <w:rsid w:val="00280562"/>
    <w:rsid w:val="00281C71"/>
    <w:rsid w:val="0028484F"/>
    <w:rsid w:val="00284958"/>
    <w:rsid w:val="002862FD"/>
    <w:rsid w:val="00287B07"/>
    <w:rsid w:val="00287F1D"/>
    <w:rsid w:val="00292BB5"/>
    <w:rsid w:val="002969B7"/>
    <w:rsid w:val="002A2770"/>
    <w:rsid w:val="002A39D3"/>
    <w:rsid w:val="002A3BE7"/>
    <w:rsid w:val="002A4925"/>
    <w:rsid w:val="002A5C7B"/>
    <w:rsid w:val="002B0852"/>
    <w:rsid w:val="002B3D41"/>
    <w:rsid w:val="002B4252"/>
    <w:rsid w:val="002B7204"/>
    <w:rsid w:val="002C3622"/>
    <w:rsid w:val="002C36E1"/>
    <w:rsid w:val="002C504C"/>
    <w:rsid w:val="002C5975"/>
    <w:rsid w:val="002D235A"/>
    <w:rsid w:val="002D2497"/>
    <w:rsid w:val="002D42AE"/>
    <w:rsid w:val="002D7CBA"/>
    <w:rsid w:val="002E1C34"/>
    <w:rsid w:val="002E3F14"/>
    <w:rsid w:val="002E4660"/>
    <w:rsid w:val="002E5651"/>
    <w:rsid w:val="002E5C0A"/>
    <w:rsid w:val="002F3788"/>
    <w:rsid w:val="00300CEC"/>
    <w:rsid w:val="00303087"/>
    <w:rsid w:val="00303D04"/>
    <w:rsid w:val="00304D87"/>
    <w:rsid w:val="00306FB6"/>
    <w:rsid w:val="0030765C"/>
    <w:rsid w:val="00307ECE"/>
    <w:rsid w:val="00313E4D"/>
    <w:rsid w:val="00314B2C"/>
    <w:rsid w:val="00315E0A"/>
    <w:rsid w:val="003210D9"/>
    <w:rsid w:val="00321A42"/>
    <w:rsid w:val="003226E2"/>
    <w:rsid w:val="00322934"/>
    <w:rsid w:val="003231ED"/>
    <w:rsid w:val="0033143C"/>
    <w:rsid w:val="00332457"/>
    <w:rsid w:val="00334F65"/>
    <w:rsid w:val="0033685A"/>
    <w:rsid w:val="00340E92"/>
    <w:rsid w:val="0034118E"/>
    <w:rsid w:val="00341863"/>
    <w:rsid w:val="00341EF7"/>
    <w:rsid w:val="0034475D"/>
    <w:rsid w:val="00350C1D"/>
    <w:rsid w:val="003576BA"/>
    <w:rsid w:val="00360CCF"/>
    <w:rsid w:val="00361D8A"/>
    <w:rsid w:val="00362C43"/>
    <w:rsid w:val="00363E14"/>
    <w:rsid w:val="0036466A"/>
    <w:rsid w:val="00365051"/>
    <w:rsid w:val="003667F5"/>
    <w:rsid w:val="00366B6E"/>
    <w:rsid w:val="00372159"/>
    <w:rsid w:val="003721B6"/>
    <w:rsid w:val="00373C3E"/>
    <w:rsid w:val="00374877"/>
    <w:rsid w:val="00382CA1"/>
    <w:rsid w:val="00383DB6"/>
    <w:rsid w:val="00386027"/>
    <w:rsid w:val="003877FB"/>
    <w:rsid w:val="00392CE8"/>
    <w:rsid w:val="00392DEE"/>
    <w:rsid w:val="00397470"/>
    <w:rsid w:val="003A3613"/>
    <w:rsid w:val="003A3D19"/>
    <w:rsid w:val="003A3DEB"/>
    <w:rsid w:val="003A4A74"/>
    <w:rsid w:val="003A70AB"/>
    <w:rsid w:val="003B08EB"/>
    <w:rsid w:val="003B2469"/>
    <w:rsid w:val="003B40EC"/>
    <w:rsid w:val="003B64BD"/>
    <w:rsid w:val="003B745A"/>
    <w:rsid w:val="003C324F"/>
    <w:rsid w:val="003C3396"/>
    <w:rsid w:val="003C33A1"/>
    <w:rsid w:val="003C4AA0"/>
    <w:rsid w:val="003C5E76"/>
    <w:rsid w:val="003C6BA3"/>
    <w:rsid w:val="003D0891"/>
    <w:rsid w:val="003D4019"/>
    <w:rsid w:val="003D78A4"/>
    <w:rsid w:val="003D7E29"/>
    <w:rsid w:val="003E44DE"/>
    <w:rsid w:val="003E4C8C"/>
    <w:rsid w:val="003E7AA5"/>
    <w:rsid w:val="003F1E18"/>
    <w:rsid w:val="003F3480"/>
    <w:rsid w:val="003F689D"/>
    <w:rsid w:val="003F6941"/>
    <w:rsid w:val="003F71E3"/>
    <w:rsid w:val="004002D2"/>
    <w:rsid w:val="00402117"/>
    <w:rsid w:val="004034C2"/>
    <w:rsid w:val="00403682"/>
    <w:rsid w:val="0040519A"/>
    <w:rsid w:val="00405F18"/>
    <w:rsid w:val="004062F3"/>
    <w:rsid w:val="00406B54"/>
    <w:rsid w:val="00406D3B"/>
    <w:rsid w:val="0041006F"/>
    <w:rsid w:val="00416110"/>
    <w:rsid w:val="00416287"/>
    <w:rsid w:val="0041696B"/>
    <w:rsid w:val="004170E2"/>
    <w:rsid w:val="004206A8"/>
    <w:rsid w:val="00421ABB"/>
    <w:rsid w:val="00424C50"/>
    <w:rsid w:val="00425C5B"/>
    <w:rsid w:val="0042730D"/>
    <w:rsid w:val="00431934"/>
    <w:rsid w:val="0043248C"/>
    <w:rsid w:val="00432AE1"/>
    <w:rsid w:val="00440F38"/>
    <w:rsid w:val="00442E0F"/>
    <w:rsid w:val="004457CC"/>
    <w:rsid w:val="00447E53"/>
    <w:rsid w:val="00452DE6"/>
    <w:rsid w:val="00454673"/>
    <w:rsid w:val="00454805"/>
    <w:rsid w:val="00460167"/>
    <w:rsid w:val="004612D4"/>
    <w:rsid w:val="00463C2A"/>
    <w:rsid w:val="00464342"/>
    <w:rsid w:val="0046471A"/>
    <w:rsid w:val="00464767"/>
    <w:rsid w:val="00464D83"/>
    <w:rsid w:val="00467E50"/>
    <w:rsid w:val="004724B0"/>
    <w:rsid w:val="0047488E"/>
    <w:rsid w:val="00475A3E"/>
    <w:rsid w:val="004764A6"/>
    <w:rsid w:val="0047743E"/>
    <w:rsid w:val="004809EE"/>
    <w:rsid w:val="00480A5F"/>
    <w:rsid w:val="00480F59"/>
    <w:rsid w:val="0048261F"/>
    <w:rsid w:val="004833BA"/>
    <w:rsid w:val="00483ECD"/>
    <w:rsid w:val="00484201"/>
    <w:rsid w:val="00485308"/>
    <w:rsid w:val="00487276"/>
    <w:rsid w:val="00491456"/>
    <w:rsid w:val="00494682"/>
    <w:rsid w:val="0049705D"/>
    <w:rsid w:val="004A25A3"/>
    <w:rsid w:val="004A36A4"/>
    <w:rsid w:val="004B09BA"/>
    <w:rsid w:val="004B3907"/>
    <w:rsid w:val="004B655C"/>
    <w:rsid w:val="004B671A"/>
    <w:rsid w:val="004C2F8D"/>
    <w:rsid w:val="004C3C43"/>
    <w:rsid w:val="004C5595"/>
    <w:rsid w:val="004D0860"/>
    <w:rsid w:val="004D4701"/>
    <w:rsid w:val="004D5808"/>
    <w:rsid w:val="004E0320"/>
    <w:rsid w:val="004E114E"/>
    <w:rsid w:val="004E29A7"/>
    <w:rsid w:val="004E3A15"/>
    <w:rsid w:val="004F3C07"/>
    <w:rsid w:val="004F484B"/>
    <w:rsid w:val="004F5B66"/>
    <w:rsid w:val="004F5E28"/>
    <w:rsid w:val="004F6F16"/>
    <w:rsid w:val="005168C4"/>
    <w:rsid w:val="005264F5"/>
    <w:rsid w:val="00526824"/>
    <w:rsid w:val="005271B9"/>
    <w:rsid w:val="005274E6"/>
    <w:rsid w:val="00527D7C"/>
    <w:rsid w:val="005305EE"/>
    <w:rsid w:val="00531912"/>
    <w:rsid w:val="00541184"/>
    <w:rsid w:val="00542455"/>
    <w:rsid w:val="00543523"/>
    <w:rsid w:val="005443B0"/>
    <w:rsid w:val="00544A50"/>
    <w:rsid w:val="00546AFB"/>
    <w:rsid w:val="00553C33"/>
    <w:rsid w:val="00556A5A"/>
    <w:rsid w:val="00557034"/>
    <w:rsid w:val="00557650"/>
    <w:rsid w:val="00557772"/>
    <w:rsid w:val="005619E3"/>
    <w:rsid w:val="00563447"/>
    <w:rsid w:val="0056366B"/>
    <w:rsid w:val="00564AD1"/>
    <w:rsid w:val="00564AEA"/>
    <w:rsid w:val="00564B90"/>
    <w:rsid w:val="00565E64"/>
    <w:rsid w:val="00574778"/>
    <w:rsid w:val="005762C3"/>
    <w:rsid w:val="005773A8"/>
    <w:rsid w:val="00580886"/>
    <w:rsid w:val="00584446"/>
    <w:rsid w:val="005872BF"/>
    <w:rsid w:val="0059020F"/>
    <w:rsid w:val="00594704"/>
    <w:rsid w:val="00596143"/>
    <w:rsid w:val="005A0C8A"/>
    <w:rsid w:val="005A6043"/>
    <w:rsid w:val="005C1188"/>
    <w:rsid w:val="005C13EE"/>
    <w:rsid w:val="005C1F0C"/>
    <w:rsid w:val="005C2D96"/>
    <w:rsid w:val="005C38D6"/>
    <w:rsid w:val="005C7D01"/>
    <w:rsid w:val="005D532D"/>
    <w:rsid w:val="005D6B36"/>
    <w:rsid w:val="005E2970"/>
    <w:rsid w:val="005E3DEF"/>
    <w:rsid w:val="005E6086"/>
    <w:rsid w:val="005E659F"/>
    <w:rsid w:val="005E6749"/>
    <w:rsid w:val="005F07DB"/>
    <w:rsid w:val="005F082C"/>
    <w:rsid w:val="005F2809"/>
    <w:rsid w:val="005F4C6E"/>
    <w:rsid w:val="005F67F3"/>
    <w:rsid w:val="005F6E56"/>
    <w:rsid w:val="005F7B78"/>
    <w:rsid w:val="00600DEE"/>
    <w:rsid w:val="00600E30"/>
    <w:rsid w:val="00601C98"/>
    <w:rsid w:val="00602C7C"/>
    <w:rsid w:val="00604FD0"/>
    <w:rsid w:val="006053A3"/>
    <w:rsid w:val="00607356"/>
    <w:rsid w:val="006117D4"/>
    <w:rsid w:val="006122A6"/>
    <w:rsid w:val="006131C2"/>
    <w:rsid w:val="0062170E"/>
    <w:rsid w:val="006314F2"/>
    <w:rsid w:val="006351FE"/>
    <w:rsid w:val="00635F2B"/>
    <w:rsid w:val="00636174"/>
    <w:rsid w:val="00642616"/>
    <w:rsid w:val="006440E1"/>
    <w:rsid w:val="006441A1"/>
    <w:rsid w:val="00646A62"/>
    <w:rsid w:val="00647BB4"/>
    <w:rsid w:val="00652B89"/>
    <w:rsid w:val="0065343D"/>
    <w:rsid w:val="006579D6"/>
    <w:rsid w:val="0066426C"/>
    <w:rsid w:val="00665A7F"/>
    <w:rsid w:val="00672DA9"/>
    <w:rsid w:val="006772A0"/>
    <w:rsid w:val="006774F4"/>
    <w:rsid w:val="00677723"/>
    <w:rsid w:val="006800A7"/>
    <w:rsid w:val="006810E7"/>
    <w:rsid w:val="006818A5"/>
    <w:rsid w:val="00681FE5"/>
    <w:rsid w:val="00682621"/>
    <w:rsid w:val="006826E4"/>
    <w:rsid w:val="0068273C"/>
    <w:rsid w:val="00685C3F"/>
    <w:rsid w:val="00686369"/>
    <w:rsid w:val="0068752D"/>
    <w:rsid w:val="006876AE"/>
    <w:rsid w:val="00692920"/>
    <w:rsid w:val="00692DF5"/>
    <w:rsid w:val="006937A4"/>
    <w:rsid w:val="00695758"/>
    <w:rsid w:val="006965B6"/>
    <w:rsid w:val="00697D91"/>
    <w:rsid w:val="006A5BB8"/>
    <w:rsid w:val="006A5D0E"/>
    <w:rsid w:val="006B07E0"/>
    <w:rsid w:val="006B0CFB"/>
    <w:rsid w:val="006B1B74"/>
    <w:rsid w:val="006B356F"/>
    <w:rsid w:val="006B4659"/>
    <w:rsid w:val="006B7C5F"/>
    <w:rsid w:val="006C0B93"/>
    <w:rsid w:val="006C1898"/>
    <w:rsid w:val="006C4594"/>
    <w:rsid w:val="006C6D5F"/>
    <w:rsid w:val="006D0215"/>
    <w:rsid w:val="006D24B1"/>
    <w:rsid w:val="006D2B96"/>
    <w:rsid w:val="006D2C59"/>
    <w:rsid w:val="006D3449"/>
    <w:rsid w:val="006E09BE"/>
    <w:rsid w:val="006E2249"/>
    <w:rsid w:val="006E4CF1"/>
    <w:rsid w:val="006E72C9"/>
    <w:rsid w:val="006F341A"/>
    <w:rsid w:val="006F4411"/>
    <w:rsid w:val="006F6108"/>
    <w:rsid w:val="006F61AC"/>
    <w:rsid w:val="006F674A"/>
    <w:rsid w:val="00700172"/>
    <w:rsid w:val="00702EBC"/>
    <w:rsid w:val="00702EC0"/>
    <w:rsid w:val="007035A6"/>
    <w:rsid w:val="00706651"/>
    <w:rsid w:val="00712987"/>
    <w:rsid w:val="007148BD"/>
    <w:rsid w:val="00717722"/>
    <w:rsid w:val="007203DC"/>
    <w:rsid w:val="00721B04"/>
    <w:rsid w:val="007248E9"/>
    <w:rsid w:val="00726B8D"/>
    <w:rsid w:val="007271E1"/>
    <w:rsid w:val="00727288"/>
    <w:rsid w:val="00730D7E"/>
    <w:rsid w:val="00732A4A"/>
    <w:rsid w:val="007360BE"/>
    <w:rsid w:val="00736E13"/>
    <w:rsid w:val="00740FED"/>
    <w:rsid w:val="00743196"/>
    <w:rsid w:val="00744199"/>
    <w:rsid w:val="00750203"/>
    <w:rsid w:val="00750894"/>
    <w:rsid w:val="007550C8"/>
    <w:rsid w:val="00761400"/>
    <w:rsid w:val="007619A2"/>
    <w:rsid w:val="00762ED7"/>
    <w:rsid w:val="007642EF"/>
    <w:rsid w:val="00765427"/>
    <w:rsid w:val="007655AE"/>
    <w:rsid w:val="00765EB7"/>
    <w:rsid w:val="00766A05"/>
    <w:rsid w:val="0077014C"/>
    <w:rsid w:val="00770D47"/>
    <w:rsid w:val="0077433A"/>
    <w:rsid w:val="00776CC7"/>
    <w:rsid w:val="00781C62"/>
    <w:rsid w:val="00781C82"/>
    <w:rsid w:val="0078744A"/>
    <w:rsid w:val="00787C74"/>
    <w:rsid w:val="0079237F"/>
    <w:rsid w:val="00793372"/>
    <w:rsid w:val="00794DFB"/>
    <w:rsid w:val="00796B95"/>
    <w:rsid w:val="007A09D9"/>
    <w:rsid w:val="007A22C1"/>
    <w:rsid w:val="007A66A5"/>
    <w:rsid w:val="007B0FE2"/>
    <w:rsid w:val="007B1A18"/>
    <w:rsid w:val="007B4CC2"/>
    <w:rsid w:val="007B4D4F"/>
    <w:rsid w:val="007B4F9D"/>
    <w:rsid w:val="007B68E8"/>
    <w:rsid w:val="007C0226"/>
    <w:rsid w:val="007C08D8"/>
    <w:rsid w:val="007C09F2"/>
    <w:rsid w:val="007C3614"/>
    <w:rsid w:val="007C6A36"/>
    <w:rsid w:val="007C7685"/>
    <w:rsid w:val="007C7DE8"/>
    <w:rsid w:val="007D21E4"/>
    <w:rsid w:val="007D220E"/>
    <w:rsid w:val="007D2BCD"/>
    <w:rsid w:val="007D454E"/>
    <w:rsid w:val="007E088D"/>
    <w:rsid w:val="007E34AC"/>
    <w:rsid w:val="007E3CF8"/>
    <w:rsid w:val="007E5410"/>
    <w:rsid w:val="007F374A"/>
    <w:rsid w:val="007F426C"/>
    <w:rsid w:val="007F5CBE"/>
    <w:rsid w:val="007F6765"/>
    <w:rsid w:val="007F7B32"/>
    <w:rsid w:val="007F7E56"/>
    <w:rsid w:val="007F7F60"/>
    <w:rsid w:val="00800C3A"/>
    <w:rsid w:val="00803C7A"/>
    <w:rsid w:val="008045CA"/>
    <w:rsid w:val="008050E9"/>
    <w:rsid w:val="00805E81"/>
    <w:rsid w:val="00805FB8"/>
    <w:rsid w:val="00806C87"/>
    <w:rsid w:val="0080732D"/>
    <w:rsid w:val="008167C6"/>
    <w:rsid w:val="008168DE"/>
    <w:rsid w:val="008178C7"/>
    <w:rsid w:val="008201F0"/>
    <w:rsid w:val="008211FD"/>
    <w:rsid w:val="00827142"/>
    <w:rsid w:val="00827CD4"/>
    <w:rsid w:val="00830A69"/>
    <w:rsid w:val="00830D00"/>
    <w:rsid w:val="0083278F"/>
    <w:rsid w:val="008346CF"/>
    <w:rsid w:val="0083620E"/>
    <w:rsid w:val="00840522"/>
    <w:rsid w:val="008417CF"/>
    <w:rsid w:val="00841BA6"/>
    <w:rsid w:val="008432CB"/>
    <w:rsid w:val="00843B57"/>
    <w:rsid w:val="008444E3"/>
    <w:rsid w:val="008451CC"/>
    <w:rsid w:val="00845995"/>
    <w:rsid w:val="00850F64"/>
    <w:rsid w:val="008512DC"/>
    <w:rsid w:val="0085333A"/>
    <w:rsid w:val="00860B60"/>
    <w:rsid w:val="00866812"/>
    <w:rsid w:val="00867D3E"/>
    <w:rsid w:val="00871DD1"/>
    <w:rsid w:val="00871F17"/>
    <w:rsid w:val="00873784"/>
    <w:rsid w:val="00875B39"/>
    <w:rsid w:val="00877A04"/>
    <w:rsid w:val="00882617"/>
    <w:rsid w:val="00883351"/>
    <w:rsid w:val="0088729C"/>
    <w:rsid w:val="00887789"/>
    <w:rsid w:val="00896475"/>
    <w:rsid w:val="008A0B2C"/>
    <w:rsid w:val="008A0E07"/>
    <w:rsid w:val="008A2664"/>
    <w:rsid w:val="008A68E1"/>
    <w:rsid w:val="008B0DCB"/>
    <w:rsid w:val="008B34C7"/>
    <w:rsid w:val="008B3E30"/>
    <w:rsid w:val="008B44F9"/>
    <w:rsid w:val="008B47E9"/>
    <w:rsid w:val="008B4CA6"/>
    <w:rsid w:val="008B7C4B"/>
    <w:rsid w:val="008C0075"/>
    <w:rsid w:val="008C03DE"/>
    <w:rsid w:val="008C4376"/>
    <w:rsid w:val="008C73C5"/>
    <w:rsid w:val="008D134F"/>
    <w:rsid w:val="008D3BC6"/>
    <w:rsid w:val="008D4C09"/>
    <w:rsid w:val="008D510D"/>
    <w:rsid w:val="008D788B"/>
    <w:rsid w:val="008E087E"/>
    <w:rsid w:val="008E190F"/>
    <w:rsid w:val="008F5546"/>
    <w:rsid w:val="008F59AB"/>
    <w:rsid w:val="008F6742"/>
    <w:rsid w:val="008F6A88"/>
    <w:rsid w:val="008F6E63"/>
    <w:rsid w:val="008F7109"/>
    <w:rsid w:val="00900476"/>
    <w:rsid w:val="00901D16"/>
    <w:rsid w:val="00904A84"/>
    <w:rsid w:val="0090711B"/>
    <w:rsid w:val="009129A3"/>
    <w:rsid w:val="00912FFE"/>
    <w:rsid w:val="00916FE3"/>
    <w:rsid w:val="00924A89"/>
    <w:rsid w:val="00925C00"/>
    <w:rsid w:val="009276DC"/>
    <w:rsid w:val="00930047"/>
    <w:rsid w:val="00930CC0"/>
    <w:rsid w:val="00931017"/>
    <w:rsid w:val="00937CE3"/>
    <w:rsid w:val="009438D7"/>
    <w:rsid w:val="00951878"/>
    <w:rsid w:val="00951E5D"/>
    <w:rsid w:val="00955513"/>
    <w:rsid w:val="00955D11"/>
    <w:rsid w:val="00957B60"/>
    <w:rsid w:val="00957EDA"/>
    <w:rsid w:val="00961CBB"/>
    <w:rsid w:val="0096479C"/>
    <w:rsid w:val="009650E7"/>
    <w:rsid w:val="00967FA7"/>
    <w:rsid w:val="00970C82"/>
    <w:rsid w:val="009733E8"/>
    <w:rsid w:val="00973DBD"/>
    <w:rsid w:val="00975D17"/>
    <w:rsid w:val="009823F0"/>
    <w:rsid w:val="00983C93"/>
    <w:rsid w:val="00985D22"/>
    <w:rsid w:val="0098651E"/>
    <w:rsid w:val="00992269"/>
    <w:rsid w:val="00994A9F"/>
    <w:rsid w:val="00997234"/>
    <w:rsid w:val="009A18CB"/>
    <w:rsid w:val="009A4A6C"/>
    <w:rsid w:val="009A59B7"/>
    <w:rsid w:val="009A65F7"/>
    <w:rsid w:val="009B024A"/>
    <w:rsid w:val="009B2248"/>
    <w:rsid w:val="009B3CE1"/>
    <w:rsid w:val="009B6696"/>
    <w:rsid w:val="009B7EC1"/>
    <w:rsid w:val="009C1B8C"/>
    <w:rsid w:val="009C3465"/>
    <w:rsid w:val="009C3F1A"/>
    <w:rsid w:val="009C7CD0"/>
    <w:rsid w:val="009D5441"/>
    <w:rsid w:val="009D614D"/>
    <w:rsid w:val="009D6815"/>
    <w:rsid w:val="009D736F"/>
    <w:rsid w:val="009E5E14"/>
    <w:rsid w:val="009E75EC"/>
    <w:rsid w:val="009F1B33"/>
    <w:rsid w:val="009F1D24"/>
    <w:rsid w:val="009F26CA"/>
    <w:rsid w:val="009F3695"/>
    <w:rsid w:val="009F3F83"/>
    <w:rsid w:val="009F3F84"/>
    <w:rsid w:val="009F61A3"/>
    <w:rsid w:val="009F7E59"/>
    <w:rsid w:val="00A01425"/>
    <w:rsid w:val="00A04492"/>
    <w:rsid w:val="00A0504F"/>
    <w:rsid w:val="00A05199"/>
    <w:rsid w:val="00A06B29"/>
    <w:rsid w:val="00A07839"/>
    <w:rsid w:val="00A11CA3"/>
    <w:rsid w:val="00A125F4"/>
    <w:rsid w:val="00A12821"/>
    <w:rsid w:val="00A1392F"/>
    <w:rsid w:val="00A13DBD"/>
    <w:rsid w:val="00A164A5"/>
    <w:rsid w:val="00A16A2C"/>
    <w:rsid w:val="00A1772E"/>
    <w:rsid w:val="00A20EF7"/>
    <w:rsid w:val="00A210F4"/>
    <w:rsid w:val="00A222F9"/>
    <w:rsid w:val="00A2232E"/>
    <w:rsid w:val="00A23934"/>
    <w:rsid w:val="00A24C28"/>
    <w:rsid w:val="00A27227"/>
    <w:rsid w:val="00A27893"/>
    <w:rsid w:val="00A3213B"/>
    <w:rsid w:val="00A406FF"/>
    <w:rsid w:val="00A40DE3"/>
    <w:rsid w:val="00A41C6A"/>
    <w:rsid w:val="00A42528"/>
    <w:rsid w:val="00A425EF"/>
    <w:rsid w:val="00A4475E"/>
    <w:rsid w:val="00A4583A"/>
    <w:rsid w:val="00A463AE"/>
    <w:rsid w:val="00A46611"/>
    <w:rsid w:val="00A466B5"/>
    <w:rsid w:val="00A469F2"/>
    <w:rsid w:val="00A512A7"/>
    <w:rsid w:val="00A52C0D"/>
    <w:rsid w:val="00A54B5F"/>
    <w:rsid w:val="00A5759B"/>
    <w:rsid w:val="00A60731"/>
    <w:rsid w:val="00A61F2B"/>
    <w:rsid w:val="00A63EAA"/>
    <w:rsid w:val="00A65D62"/>
    <w:rsid w:val="00A66A07"/>
    <w:rsid w:val="00A67BD4"/>
    <w:rsid w:val="00A70681"/>
    <w:rsid w:val="00A711B1"/>
    <w:rsid w:val="00A72EA7"/>
    <w:rsid w:val="00A73B62"/>
    <w:rsid w:val="00A771D3"/>
    <w:rsid w:val="00A8089D"/>
    <w:rsid w:val="00A809CA"/>
    <w:rsid w:val="00A845A7"/>
    <w:rsid w:val="00A8521A"/>
    <w:rsid w:val="00A91A39"/>
    <w:rsid w:val="00A974E8"/>
    <w:rsid w:val="00AA0923"/>
    <w:rsid w:val="00AA1FAD"/>
    <w:rsid w:val="00AA2D88"/>
    <w:rsid w:val="00AA43C3"/>
    <w:rsid w:val="00AA443F"/>
    <w:rsid w:val="00AA6462"/>
    <w:rsid w:val="00AA6B1D"/>
    <w:rsid w:val="00AB05AC"/>
    <w:rsid w:val="00AB1534"/>
    <w:rsid w:val="00AB3677"/>
    <w:rsid w:val="00AC0412"/>
    <w:rsid w:val="00AC1213"/>
    <w:rsid w:val="00AC16ED"/>
    <w:rsid w:val="00AC2024"/>
    <w:rsid w:val="00AC2028"/>
    <w:rsid w:val="00AC3338"/>
    <w:rsid w:val="00AC7496"/>
    <w:rsid w:val="00AD17A0"/>
    <w:rsid w:val="00AD22C3"/>
    <w:rsid w:val="00AD2386"/>
    <w:rsid w:val="00AD46A2"/>
    <w:rsid w:val="00AE0133"/>
    <w:rsid w:val="00AE2FB0"/>
    <w:rsid w:val="00AE3680"/>
    <w:rsid w:val="00AE44D9"/>
    <w:rsid w:val="00AE6F92"/>
    <w:rsid w:val="00AF0C7D"/>
    <w:rsid w:val="00AF48D4"/>
    <w:rsid w:val="00AF5517"/>
    <w:rsid w:val="00AF58A7"/>
    <w:rsid w:val="00AF6EE4"/>
    <w:rsid w:val="00B004AA"/>
    <w:rsid w:val="00B03477"/>
    <w:rsid w:val="00B03D89"/>
    <w:rsid w:val="00B041B4"/>
    <w:rsid w:val="00B04F18"/>
    <w:rsid w:val="00B0572A"/>
    <w:rsid w:val="00B0729C"/>
    <w:rsid w:val="00B07AFD"/>
    <w:rsid w:val="00B120AD"/>
    <w:rsid w:val="00B173FC"/>
    <w:rsid w:val="00B213E0"/>
    <w:rsid w:val="00B21BE2"/>
    <w:rsid w:val="00B260AA"/>
    <w:rsid w:val="00B27912"/>
    <w:rsid w:val="00B27A59"/>
    <w:rsid w:val="00B32BBE"/>
    <w:rsid w:val="00B33218"/>
    <w:rsid w:val="00B333AF"/>
    <w:rsid w:val="00B36640"/>
    <w:rsid w:val="00B41CBE"/>
    <w:rsid w:val="00B42950"/>
    <w:rsid w:val="00B42C04"/>
    <w:rsid w:val="00B435B3"/>
    <w:rsid w:val="00B46382"/>
    <w:rsid w:val="00B50903"/>
    <w:rsid w:val="00B512C0"/>
    <w:rsid w:val="00B51A47"/>
    <w:rsid w:val="00B51D2A"/>
    <w:rsid w:val="00B57C70"/>
    <w:rsid w:val="00B67CC8"/>
    <w:rsid w:val="00B7014B"/>
    <w:rsid w:val="00B713E6"/>
    <w:rsid w:val="00B75341"/>
    <w:rsid w:val="00B75B46"/>
    <w:rsid w:val="00B769F8"/>
    <w:rsid w:val="00B76BE9"/>
    <w:rsid w:val="00B7705C"/>
    <w:rsid w:val="00B77F86"/>
    <w:rsid w:val="00B8006A"/>
    <w:rsid w:val="00B810E8"/>
    <w:rsid w:val="00B819C5"/>
    <w:rsid w:val="00B81CD7"/>
    <w:rsid w:val="00B853C7"/>
    <w:rsid w:val="00B90D92"/>
    <w:rsid w:val="00B93783"/>
    <w:rsid w:val="00B95600"/>
    <w:rsid w:val="00B96321"/>
    <w:rsid w:val="00B96F8B"/>
    <w:rsid w:val="00B97BC1"/>
    <w:rsid w:val="00B97EAC"/>
    <w:rsid w:val="00BA0513"/>
    <w:rsid w:val="00BA48C7"/>
    <w:rsid w:val="00BA5CA6"/>
    <w:rsid w:val="00BA622A"/>
    <w:rsid w:val="00BA6382"/>
    <w:rsid w:val="00BA7564"/>
    <w:rsid w:val="00BB51A2"/>
    <w:rsid w:val="00BB6A1B"/>
    <w:rsid w:val="00BB77AB"/>
    <w:rsid w:val="00BC354A"/>
    <w:rsid w:val="00BC4A46"/>
    <w:rsid w:val="00BC6079"/>
    <w:rsid w:val="00BD5FF2"/>
    <w:rsid w:val="00BD77FA"/>
    <w:rsid w:val="00BE6106"/>
    <w:rsid w:val="00BE7740"/>
    <w:rsid w:val="00BF0C82"/>
    <w:rsid w:val="00BF2E70"/>
    <w:rsid w:val="00BF3EFF"/>
    <w:rsid w:val="00BF5BF4"/>
    <w:rsid w:val="00BF7DE4"/>
    <w:rsid w:val="00C000F8"/>
    <w:rsid w:val="00C01447"/>
    <w:rsid w:val="00C02C1E"/>
    <w:rsid w:val="00C06041"/>
    <w:rsid w:val="00C06BEC"/>
    <w:rsid w:val="00C11C18"/>
    <w:rsid w:val="00C12837"/>
    <w:rsid w:val="00C13150"/>
    <w:rsid w:val="00C13430"/>
    <w:rsid w:val="00C17CCE"/>
    <w:rsid w:val="00C20F32"/>
    <w:rsid w:val="00C21FF2"/>
    <w:rsid w:val="00C2420E"/>
    <w:rsid w:val="00C245D0"/>
    <w:rsid w:val="00C32127"/>
    <w:rsid w:val="00C339D4"/>
    <w:rsid w:val="00C34529"/>
    <w:rsid w:val="00C345E2"/>
    <w:rsid w:val="00C34EDC"/>
    <w:rsid w:val="00C350DA"/>
    <w:rsid w:val="00C44E9B"/>
    <w:rsid w:val="00C5252F"/>
    <w:rsid w:val="00C55086"/>
    <w:rsid w:val="00C56B5E"/>
    <w:rsid w:val="00C57092"/>
    <w:rsid w:val="00C579C3"/>
    <w:rsid w:val="00C60DC8"/>
    <w:rsid w:val="00C635FA"/>
    <w:rsid w:val="00C71B6C"/>
    <w:rsid w:val="00C72382"/>
    <w:rsid w:val="00C735D0"/>
    <w:rsid w:val="00C74D89"/>
    <w:rsid w:val="00C74E89"/>
    <w:rsid w:val="00C80856"/>
    <w:rsid w:val="00C80AA8"/>
    <w:rsid w:val="00C8104D"/>
    <w:rsid w:val="00C81F96"/>
    <w:rsid w:val="00C8329F"/>
    <w:rsid w:val="00C85240"/>
    <w:rsid w:val="00C9098A"/>
    <w:rsid w:val="00C90D31"/>
    <w:rsid w:val="00C95D03"/>
    <w:rsid w:val="00C97D7B"/>
    <w:rsid w:val="00C97DA5"/>
    <w:rsid w:val="00CA0C61"/>
    <w:rsid w:val="00CA3081"/>
    <w:rsid w:val="00CA33B8"/>
    <w:rsid w:val="00CA41F6"/>
    <w:rsid w:val="00CA48E9"/>
    <w:rsid w:val="00CA6B78"/>
    <w:rsid w:val="00CB306B"/>
    <w:rsid w:val="00CB6414"/>
    <w:rsid w:val="00CC0978"/>
    <w:rsid w:val="00CC0A9F"/>
    <w:rsid w:val="00CC179D"/>
    <w:rsid w:val="00CC2205"/>
    <w:rsid w:val="00CC2735"/>
    <w:rsid w:val="00CC378D"/>
    <w:rsid w:val="00CC3A2C"/>
    <w:rsid w:val="00CC3B34"/>
    <w:rsid w:val="00CC4AAE"/>
    <w:rsid w:val="00CC570E"/>
    <w:rsid w:val="00CD2FAE"/>
    <w:rsid w:val="00CE281D"/>
    <w:rsid w:val="00CE4695"/>
    <w:rsid w:val="00CE6446"/>
    <w:rsid w:val="00CE70D2"/>
    <w:rsid w:val="00CF4C70"/>
    <w:rsid w:val="00CF7C23"/>
    <w:rsid w:val="00D00683"/>
    <w:rsid w:val="00D020B4"/>
    <w:rsid w:val="00D03EB0"/>
    <w:rsid w:val="00D06ED0"/>
    <w:rsid w:val="00D0768A"/>
    <w:rsid w:val="00D076E8"/>
    <w:rsid w:val="00D10515"/>
    <w:rsid w:val="00D149F5"/>
    <w:rsid w:val="00D1796F"/>
    <w:rsid w:val="00D17B7F"/>
    <w:rsid w:val="00D20066"/>
    <w:rsid w:val="00D2161C"/>
    <w:rsid w:val="00D21655"/>
    <w:rsid w:val="00D225D3"/>
    <w:rsid w:val="00D2395A"/>
    <w:rsid w:val="00D23C68"/>
    <w:rsid w:val="00D24964"/>
    <w:rsid w:val="00D249D5"/>
    <w:rsid w:val="00D259AD"/>
    <w:rsid w:val="00D274EC"/>
    <w:rsid w:val="00D27903"/>
    <w:rsid w:val="00D32674"/>
    <w:rsid w:val="00D330B3"/>
    <w:rsid w:val="00D342C6"/>
    <w:rsid w:val="00D40445"/>
    <w:rsid w:val="00D40986"/>
    <w:rsid w:val="00D4236D"/>
    <w:rsid w:val="00D4549B"/>
    <w:rsid w:val="00D45E17"/>
    <w:rsid w:val="00D46959"/>
    <w:rsid w:val="00D474CE"/>
    <w:rsid w:val="00D50E32"/>
    <w:rsid w:val="00D53216"/>
    <w:rsid w:val="00D5640F"/>
    <w:rsid w:val="00D565B6"/>
    <w:rsid w:val="00D56F15"/>
    <w:rsid w:val="00D57EC2"/>
    <w:rsid w:val="00D61D5E"/>
    <w:rsid w:val="00D636F5"/>
    <w:rsid w:val="00D66F90"/>
    <w:rsid w:val="00D67BDB"/>
    <w:rsid w:val="00D728B1"/>
    <w:rsid w:val="00D736DC"/>
    <w:rsid w:val="00D80143"/>
    <w:rsid w:val="00D80163"/>
    <w:rsid w:val="00D80835"/>
    <w:rsid w:val="00D84130"/>
    <w:rsid w:val="00D87934"/>
    <w:rsid w:val="00D93367"/>
    <w:rsid w:val="00D96157"/>
    <w:rsid w:val="00D96F84"/>
    <w:rsid w:val="00D977DC"/>
    <w:rsid w:val="00DA124C"/>
    <w:rsid w:val="00DA3CC2"/>
    <w:rsid w:val="00DA5DF6"/>
    <w:rsid w:val="00DB1393"/>
    <w:rsid w:val="00DB35B0"/>
    <w:rsid w:val="00DB429F"/>
    <w:rsid w:val="00DB4AC9"/>
    <w:rsid w:val="00DB6C6E"/>
    <w:rsid w:val="00DB79BF"/>
    <w:rsid w:val="00DC38EE"/>
    <w:rsid w:val="00DC561E"/>
    <w:rsid w:val="00DD004D"/>
    <w:rsid w:val="00DD103B"/>
    <w:rsid w:val="00DD1B90"/>
    <w:rsid w:val="00DD289A"/>
    <w:rsid w:val="00DD5C8A"/>
    <w:rsid w:val="00DD6960"/>
    <w:rsid w:val="00DD6D78"/>
    <w:rsid w:val="00DE12A3"/>
    <w:rsid w:val="00DE6017"/>
    <w:rsid w:val="00DE683B"/>
    <w:rsid w:val="00DF1E74"/>
    <w:rsid w:val="00E0039C"/>
    <w:rsid w:val="00E00FBF"/>
    <w:rsid w:val="00E03430"/>
    <w:rsid w:val="00E10D71"/>
    <w:rsid w:val="00E11DDB"/>
    <w:rsid w:val="00E12CFE"/>
    <w:rsid w:val="00E163B3"/>
    <w:rsid w:val="00E214CC"/>
    <w:rsid w:val="00E21519"/>
    <w:rsid w:val="00E26643"/>
    <w:rsid w:val="00E26E17"/>
    <w:rsid w:val="00E3037A"/>
    <w:rsid w:val="00E31062"/>
    <w:rsid w:val="00E3109C"/>
    <w:rsid w:val="00E3168F"/>
    <w:rsid w:val="00E34E07"/>
    <w:rsid w:val="00E4454B"/>
    <w:rsid w:val="00E455F1"/>
    <w:rsid w:val="00E47578"/>
    <w:rsid w:val="00E5056A"/>
    <w:rsid w:val="00E548B3"/>
    <w:rsid w:val="00E63188"/>
    <w:rsid w:val="00E66551"/>
    <w:rsid w:val="00E66D80"/>
    <w:rsid w:val="00E67A83"/>
    <w:rsid w:val="00E7466B"/>
    <w:rsid w:val="00E74EEE"/>
    <w:rsid w:val="00E7555A"/>
    <w:rsid w:val="00E7604D"/>
    <w:rsid w:val="00E818AF"/>
    <w:rsid w:val="00E84EE6"/>
    <w:rsid w:val="00E9340C"/>
    <w:rsid w:val="00E9381B"/>
    <w:rsid w:val="00E94AA1"/>
    <w:rsid w:val="00EA0284"/>
    <w:rsid w:val="00EA70D4"/>
    <w:rsid w:val="00EA747E"/>
    <w:rsid w:val="00EB0509"/>
    <w:rsid w:val="00EB355B"/>
    <w:rsid w:val="00EB4D49"/>
    <w:rsid w:val="00EB73B0"/>
    <w:rsid w:val="00EC2152"/>
    <w:rsid w:val="00EC7E2C"/>
    <w:rsid w:val="00ED0E8C"/>
    <w:rsid w:val="00ED220E"/>
    <w:rsid w:val="00ED2882"/>
    <w:rsid w:val="00ED32E3"/>
    <w:rsid w:val="00ED5A75"/>
    <w:rsid w:val="00ED61EA"/>
    <w:rsid w:val="00EE08AB"/>
    <w:rsid w:val="00EE1C2C"/>
    <w:rsid w:val="00EE322F"/>
    <w:rsid w:val="00EE3BB2"/>
    <w:rsid w:val="00EE7575"/>
    <w:rsid w:val="00EE78CB"/>
    <w:rsid w:val="00EF08BB"/>
    <w:rsid w:val="00EF207B"/>
    <w:rsid w:val="00EF5344"/>
    <w:rsid w:val="00EF74F8"/>
    <w:rsid w:val="00EF76B6"/>
    <w:rsid w:val="00F00B17"/>
    <w:rsid w:val="00F00D60"/>
    <w:rsid w:val="00F01F5F"/>
    <w:rsid w:val="00F02457"/>
    <w:rsid w:val="00F037FA"/>
    <w:rsid w:val="00F11720"/>
    <w:rsid w:val="00F13990"/>
    <w:rsid w:val="00F1620B"/>
    <w:rsid w:val="00F20009"/>
    <w:rsid w:val="00F200D8"/>
    <w:rsid w:val="00F22589"/>
    <w:rsid w:val="00F23249"/>
    <w:rsid w:val="00F253E3"/>
    <w:rsid w:val="00F2582E"/>
    <w:rsid w:val="00F2612E"/>
    <w:rsid w:val="00F303B0"/>
    <w:rsid w:val="00F313CB"/>
    <w:rsid w:val="00F31AF8"/>
    <w:rsid w:val="00F31BC9"/>
    <w:rsid w:val="00F35A06"/>
    <w:rsid w:val="00F37A92"/>
    <w:rsid w:val="00F37C27"/>
    <w:rsid w:val="00F37D33"/>
    <w:rsid w:val="00F402AA"/>
    <w:rsid w:val="00F429C4"/>
    <w:rsid w:val="00F43FC2"/>
    <w:rsid w:val="00F513F4"/>
    <w:rsid w:val="00F521FF"/>
    <w:rsid w:val="00F526D5"/>
    <w:rsid w:val="00F53693"/>
    <w:rsid w:val="00F562DB"/>
    <w:rsid w:val="00F57E73"/>
    <w:rsid w:val="00F61647"/>
    <w:rsid w:val="00F63CD4"/>
    <w:rsid w:val="00F6598D"/>
    <w:rsid w:val="00F70439"/>
    <w:rsid w:val="00F72131"/>
    <w:rsid w:val="00F77689"/>
    <w:rsid w:val="00F80825"/>
    <w:rsid w:val="00F84AC8"/>
    <w:rsid w:val="00F85D6C"/>
    <w:rsid w:val="00F86B32"/>
    <w:rsid w:val="00F87E38"/>
    <w:rsid w:val="00F90905"/>
    <w:rsid w:val="00F9277F"/>
    <w:rsid w:val="00F93216"/>
    <w:rsid w:val="00F94487"/>
    <w:rsid w:val="00F974D8"/>
    <w:rsid w:val="00FA0C71"/>
    <w:rsid w:val="00FA21B1"/>
    <w:rsid w:val="00FA5315"/>
    <w:rsid w:val="00FA5C4F"/>
    <w:rsid w:val="00FA6920"/>
    <w:rsid w:val="00FA78BB"/>
    <w:rsid w:val="00FB2751"/>
    <w:rsid w:val="00FB3066"/>
    <w:rsid w:val="00FB31A1"/>
    <w:rsid w:val="00FB5201"/>
    <w:rsid w:val="00FB5C79"/>
    <w:rsid w:val="00FB65B1"/>
    <w:rsid w:val="00FC273E"/>
    <w:rsid w:val="00FC5417"/>
    <w:rsid w:val="00FD0F90"/>
    <w:rsid w:val="00FD12A6"/>
    <w:rsid w:val="00FD19D0"/>
    <w:rsid w:val="00FD3758"/>
    <w:rsid w:val="00FD5ED1"/>
    <w:rsid w:val="00FE18AB"/>
    <w:rsid w:val="00FE23CA"/>
    <w:rsid w:val="00FF1212"/>
    <w:rsid w:val="00FF2E31"/>
    <w:rsid w:val="00FF397B"/>
    <w:rsid w:val="00FF6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3c6b5,#322936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907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10D"/>
    <w:pPr>
      <w:spacing w:before="200" w:after="0"/>
      <w:outlineLvl w:val="0"/>
    </w:pPr>
    <w:rPr>
      <w:rFonts w:ascii="Poor Richard" w:hAnsi="Poor Richard"/>
      <w:color w:val="556D7D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0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0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10E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D510D"/>
    <w:rPr>
      <w:rFonts w:ascii="Poor Richard" w:hAnsi="Poor Richard"/>
      <w:color w:val="556D7D"/>
      <w:sz w:val="52"/>
      <w:szCs w:val="52"/>
    </w:rPr>
  </w:style>
  <w:style w:type="paragraph" w:customStyle="1" w:styleId="BoldLarge">
    <w:name w:val="Bold Large"/>
    <w:basedOn w:val="Normal"/>
    <w:qFormat/>
    <w:rsid w:val="00B95600"/>
    <w:rPr>
      <w:b/>
      <w:color w:val="2F3133"/>
      <w:sz w:val="28"/>
      <w:szCs w:val="28"/>
    </w:rPr>
  </w:style>
  <w:style w:type="paragraph" w:styleId="ListParagraph">
    <w:name w:val="List Paragraph"/>
    <w:basedOn w:val="Normal"/>
    <w:uiPriority w:val="34"/>
    <w:qFormat/>
    <w:rsid w:val="000E6036"/>
    <w:pPr>
      <w:ind w:left="158"/>
    </w:pPr>
  </w:style>
  <w:style w:type="paragraph" w:customStyle="1" w:styleId="Name">
    <w:name w:val="Name"/>
    <w:basedOn w:val="Normal"/>
    <w:qFormat/>
    <w:rsid w:val="00263C40"/>
    <w:pPr>
      <w:jc w:val="right"/>
    </w:pPr>
    <w:rPr>
      <w:rFonts w:ascii="Poor Richard" w:hAnsi="Poor Richard"/>
      <w:b/>
      <w:color w:val="FFFFFF" w:themeColor="background1"/>
      <w:spacing w:val="40"/>
      <w:sz w:val="80"/>
      <w:szCs w:val="80"/>
    </w:rPr>
  </w:style>
  <w:style w:type="paragraph" w:customStyle="1" w:styleId="BoldNormal">
    <w:name w:val="Bold Normal"/>
    <w:basedOn w:val="Normal"/>
    <w:qFormat/>
    <w:rsid w:val="003D4019"/>
    <w:rPr>
      <w:b/>
    </w:rPr>
  </w:style>
  <w:style w:type="paragraph" w:customStyle="1" w:styleId="ContactInfo">
    <w:name w:val="Contact Info"/>
    <w:basedOn w:val="Normal"/>
    <w:qFormat/>
    <w:rsid w:val="00023029"/>
    <w:pPr>
      <w:spacing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244E2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4E2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244E2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4E21"/>
    <w:rPr>
      <w:rFonts w:asciiTheme="majorHAnsi" w:hAnsiTheme="majorHAnsi"/>
    </w:rPr>
  </w:style>
  <w:style w:type="paragraph" w:customStyle="1" w:styleId="Contacts">
    <w:name w:val="Contacts"/>
    <w:basedOn w:val="Normal"/>
    <w:qFormat/>
    <w:rsid w:val="00263C40"/>
    <w:pPr>
      <w:jc w:val="right"/>
    </w:pPr>
  </w:style>
  <w:style w:type="character" w:customStyle="1" w:styleId="tgc">
    <w:name w:val="_tgc"/>
    <w:rsid w:val="00C34529"/>
  </w:style>
  <w:style w:type="paragraph" w:customStyle="1" w:styleId="Default">
    <w:name w:val="Default"/>
    <w:rsid w:val="00FB3066"/>
    <w:pPr>
      <w:autoSpaceDE w:val="0"/>
      <w:autoSpaceDN w:val="0"/>
      <w:adjustRightInd w:val="0"/>
      <w:spacing w:after="0"/>
    </w:pPr>
    <w:rPr>
      <w:rFonts w:ascii="Lucida Sans Unicode" w:hAnsi="Lucida Sans Unicode" w:cs="Lucida Sans Unicod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907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10D"/>
    <w:pPr>
      <w:spacing w:before="200" w:after="0"/>
      <w:outlineLvl w:val="0"/>
    </w:pPr>
    <w:rPr>
      <w:rFonts w:ascii="Poor Richard" w:hAnsi="Poor Richard"/>
      <w:color w:val="556D7D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0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0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10E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D510D"/>
    <w:rPr>
      <w:rFonts w:ascii="Poor Richard" w:hAnsi="Poor Richard"/>
      <w:color w:val="556D7D"/>
      <w:sz w:val="52"/>
      <w:szCs w:val="52"/>
    </w:rPr>
  </w:style>
  <w:style w:type="paragraph" w:customStyle="1" w:styleId="BoldLarge">
    <w:name w:val="Bold Large"/>
    <w:basedOn w:val="Normal"/>
    <w:qFormat/>
    <w:rsid w:val="00B95600"/>
    <w:rPr>
      <w:b/>
      <w:color w:val="2F3133"/>
      <w:sz w:val="28"/>
      <w:szCs w:val="28"/>
    </w:rPr>
  </w:style>
  <w:style w:type="paragraph" w:styleId="ListParagraph">
    <w:name w:val="List Paragraph"/>
    <w:basedOn w:val="Normal"/>
    <w:uiPriority w:val="34"/>
    <w:qFormat/>
    <w:rsid w:val="000E6036"/>
    <w:pPr>
      <w:ind w:left="158"/>
    </w:pPr>
  </w:style>
  <w:style w:type="paragraph" w:customStyle="1" w:styleId="Name">
    <w:name w:val="Name"/>
    <w:basedOn w:val="Normal"/>
    <w:qFormat/>
    <w:rsid w:val="00263C40"/>
    <w:pPr>
      <w:jc w:val="right"/>
    </w:pPr>
    <w:rPr>
      <w:rFonts w:ascii="Poor Richard" w:hAnsi="Poor Richard"/>
      <w:b/>
      <w:color w:val="FFFFFF" w:themeColor="background1"/>
      <w:spacing w:val="40"/>
      <w:sz w:val="80"/>
      <w:szCs w:val="80"/>
    </w:rPr>
  </w:style>
  <w:style w:type="paragraph" w:customStyle="1" w:styleId="BoldNormal">
    <w:name w:val="Bold Normal"/>
    <w:basedOn w:val="Normal"/>
    <w:qFormat/>
    <w:rsid w:val="003D4019"/>
    <w:rPr>
      <w:b/>
    </w:rPr>
  </w:style>
  <w:style w:type="paragraph" w:customStyle="1" w:styleId="ContactInfo">
    <w:name w:val="Contact Info"/>
    <w:basedOn w:val="Normal"/>
    <w:qFormat/>
    <w:rsid w:val="00023029"/>
    <w:pPr>
      <w:spacing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244E2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4E2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244E2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4E21"/>
    <w:rPr>
      <w:rFonts w:asciiTheme="majorHAnsi" w:hAnsiTheme="majorHAnsi"/>
    </w:rPr>
  </w:style>
  <w:style w:type="paragraph" w:customStyle="1" w:styleId="Contacts">
    <w:name w:val="Contacts"/>
    <w:basedOn w:val="Normal"/>
    <w:qFormat/>
    <w:rsid w:val="00263C40"/>
    <w:pPr>
      <w:jc w:val="right"/>
    </w:pPr>
  </w:style>
  <w:style w:type="character" w:customStyle="1" w:styleId="tgc">
    <w:name w:val="_tgc"/>
    <w:rsid w:val="00C34529"/>
  </w:style>
  <w:style w:type="paragraph" w:customStyle="1" w:styleId="Default">
    <w:name w:val="Default"/>
    <w:rsid w:val="00FB3066"/>
    <w:pPr>
      <w:autoSpaceDE w:val="0"/>
      <w:autoSpaceDN w:val="0"/>
      <w:adjustRightInd w:val="0"/>
      <w:spacing w:after="0"/>
    </w:pPr>
    <w:rPr>
      <w:rFonts w:ascii="Lucida Sans Unicode" w:hAnsi="Lucida Sans Unicode" w:cs="Lucida Sans Uni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50@yahoo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mibrahem@idsc.net.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Mahmoud Mohamed Ibrahim</cp:lastModifiedBy>
  <cp:revision>212</cp:revision>
  <cp:lastPrinted>2017-08-20T11:19:00Z</cp:lastPrinted>
  <dcterms:created xsi:type="dcterms:W3CDTF">2017-07-25T17:31:00Z</dcterms:created>
  <dcterms:modified xsi:type="dcterms:W3CDTF">2017-08-20T11:20:00Z</dcterms:modified>
</cp:coreProperties>
</file>